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sz w:val="40"/>
          <w:szCs w:val="44"/>
        </w:rPr>
      </w:pPr>
      <w:r>
        <w:rPr>
          <w:rFonts w:hint="eastAsia" w:ascii="Times New Roman" w:hAnsi="Times New Roman" w:eastAsia="黑体"/>
          <w:sz w:val="40"/>
          <w:szCs w:val="44"/>
        </w:rPr>
        <w:t>中华人民共和国水产行业标准</w:t>
      </w:r>
    </w:p>
    <w:p>
      <w:pPr>
        <w:jc w:val="center"/>
        <w:rPr>
          <w:rFonts w:ascii="Times New Roman" w:hAnsi="Times New Roman" w:eastAsia="黑体"/>
          <w:sz w:val="40"/>
          <w:szCs w:val="44"/>
        </w:rPr>
      </w:pPr>
      <w:r>
        <w:rPr>
          <w:rFonts w:hint="eastAsia" w:ascii="Times New Roman" w:hAnsi="Times New Roman" w:eastAsia="黑体"/>
          <w:sz w:val="40"/>
          <w:szCs w:val="44"/>
        </w:rPr>
        <w:t>《稻渔综合种养技术规范</w:t>
      </w:r>
      <w:r>
        <w:rPr>
          <w:rFonts w:ascii="Times New Roman" w:hAnsi="Times New Roman" w:eastAsia="黑体"/>
          <w:sz w:val="40"/>
          <w:szCs w:val="44"/>
        </w:rPr>
        <w:t xml:space="preserve"> </w:t>
      </w:r>
      <w:r>
        <w:rPr>
          <w:rFonts w:hint="eastAsia" w:ascii="Times New Roman" w:hAnsi="Times New Roman" w:eastAsia="黑体"/>
          <w:sz w:val="40"/>
          <w:szCs w:val="44"/>
        </w:rPr>
        <w:t>第</w:t>
      </w:r>
      <w:r>
        <w:rPr>
          <w:rFonts w:ascii="Times New Roman" w:hAnsi="Times New Roman" w:eastAsia="黑体"/>
          <w:sz w:val="40"/>
          <w:szCs w:val="44"/>
        </w:rPr>
        <w:t xml:space="preserve"> 10 </w:t>
      </w:r>
      <w:r>
        <w:rPr>
          <w:rFonts w:hint="eastAsia" w:ascii="Times New Roman" w:hAnsi="Times New Roman" w:eastAsia="黑体"/>
          <w:sz w:val="40"/>
          <w:szCs w:val="44"/>
        </w:rPr>
        <w:t>部分：稻螺》编制说明</w:t>
      </w:r>
    </w:p>
    <w:p>
      <w:pPr>
        <w:pStyle w:val="34"/>
        <w:numPr>
          <w:ilvl w:val="0"/>
          <w:numId w:val="0"/>
        </w:numPr>
        <w:ind w:firstLine="560"/>
        <w:jc w:val="left"/>
        <w:rPr>
          <w:rFonts w:hint="eastAsia" w:ascii="黑体" w:hAnsi="黑体" w:eastAsia="黑体" w:cs="黑体"/>
          <w:sz w:val="28"/>
          <w:szCs w:val="32"/>
        </w:rPr>
      </w:pPr>
      <w:r>
        <w:rPr>
          <w:rFonts w:hint="eastAsia" w:ascii="黑体" w:hAnsi="黑体" w:eastAsia="黑体" w:cs="黑体"/>
          <w:sz w:val="28"/>
          <w:szCs w:val="32"/>
        </w:rPr>
        <w:t>一、工作简况</w:t>
      </w:r>
    </w:p>
    <w:p>
      <w:pPr>
        <w:spacing w:line="360" w:lineRule="auto"/>
        <w:ind w:firstLine="562" w:firstLineChars="200"/>
        <w:jc w:val="left"/>
        <w:rPr>
          <w:rFonts w:ascii="Times New Roman" w:hAnsi="Times New Roman" w:eastAsia="楷体_GB2312"/>
          <w:b/>
          <w:bCs/>
          <w:color w:val="auto"/>
          <w:sz w:val="28"/>
          <w:szCs w:val="28"/>
        </w:rPr>
      </w:pPr>
      <w:r>
        <w:rPr>
          <w:rFonts w:hint="default" w:ascii="Times New Roman" w:hAnsi="Times New Roman" w:eastAsia="楷体_GB2312"/>
          <w:b/>
          <w:bCs/>
          <w:color w:val="auto"/>
          <w:sz w:val="28"/>
          <w:szCs w:val="28"/>
        </w:rPr>
        <w:t>（一）任务来源</w:t>
      </w:r>
    </w:p>
    <w:p>
      <w:pPr>
        <w:spacing w:line="24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根据《农业部关于下达</w:t>
      </w:r>
      <w:r>
        <w:rPr>
          <w:rFonts w:ascii="Times New Roman" w:hAnsi="Times New Roman" w:eastAsia="仿宋_GB2312"/>
          <w:color w:val="000000" w:themeColor="text1"/>
          <w:sz w:val="28"/>
          <w:szCs w:val="28"/>
          <w14:textFill>
            <w14:solidFill>
              <w14:schemeClr w14:val="tx1"/>
            </w14:solidFill>
          </w14:textFill>
        </w:rPr>
        <w:t>2015</w:t>
      </w:r>
      <w:r>
        <w:rPr>
          <w:rFonts w:hint="eastAsia" w:ascii="Times New Roman" w:hAnsi="Times New Roman" w:eastAsia="仿宋_GB2312"/>
          <w:color w:val="000000" w:themeColor="text1"/>
          <w:sz w:val="28"/>
          <w:szCs w:val="28"/>
          <w14:textFill>
            <w14:solidFill>
              <w14:schemeClr w14:val="tx1"/>
            </w14:solidFill>
          </w14:textFill>
        </w:rPr>
        <w:t>年农业行业标准制定和修订等项目资金的通知》（农财发〔</w:t>
      </w:r>
      <w:r>
        <w:rPr>
          <w:rFonts w:ascii="Times New Roman" w:hAnsi="Times New Roman" w:eastAsia="仿宋_GB2312"/>
          <w:color w:val="000000" w:themeColor="text1"/>
          <w:sz w:val="28"/>
          <w:szCs w:val="28"/>
          <w14:textFill>
            <w14:solidFill>
              <w14:schemeClr w14:val="tx1"/>
            </w14:solidFill>
          </w14:textFill>
        </w:rPr>
        <w:t>2015</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49</w:t>
      </w:r>
      <w:r>
        <w:rPr>
          <w:rFonts w:hint="eastAsia" w:ascii="Times New Roman" w:hAnsi="Times New Roman" w:eastAsia="仿宋_GB2312"/>
          <w:color w:val="000000" w:themeColor="text1"/>
          <w:sz w:val="28"/>
          <w:szCs w:val="28"/>
          <w14:textFill>
            <w14:solidFill>
              <w14:schemeClr w14:val="tx1"/>
            </w14:solidFill>
          </w14:textFill>
        </w:rPr>
        <w:t>号），全国水产技术推广总站牵头起草制定了《稻渔综合种养技术规范</w:t>
      </w:r>
      <w:r>
        <w:rPr>
          <w:rFonts w:ascii="Times New Roman" w:hAnsi="Times New Roman" w:eastAsia="仿宋_GB2312"/>
          <w:color w:val="000000" w:themeColor="text1"/>
          <w:sz w:val="28"/>
          <w:szCs w:val="28"/>
          <w14:textFill>
            <w14:solidFill>
              <w14:schemeClr w14:val="tx1"/>
            </w14:solidFill>
          </w14:textFill>
        </w:rPr>
        <w:t xml:space="preserve"> </w:t>
      </w:r>
      <w:r>
        <w:rPr>
          <w:rFonts w:hint="eastAsia" w:ascii="Times New Roman" w:hAnsi="Times New Roman" w:eastAsia="仿宋_GB2312"/>
          <w:color w:val="000000" w:themeColor="text1"/>
          <w:sz w:val="28"/>
          <w:szCs w:val="28"/>
          <w14:textFill>
            <w14:solidFill>
              <w14:schemeClr w14:val="tx1"/>
            </w14:solidFill>
          </w14:textFill>
        </w:rPr>
        <w:t>第</w:t>
      </w:r>
      <w:r>
        <w:rPr>
          <w:rFonts w:ascii="Times New Roman" w:hAnsi="Times New Roman" w:eastAsia="仿宋_GB2312"/>
          <w:color w:val="000000" w:themeColor="text1"/>
          <w:sz w:val="28"/>
          <w:szCs w:val="28"/>
          <w14:textFill>
            <w14:solidFill>
              <w14:schemeClr w14:val="tx1"/>
            </w14:solidFill>
          </w14:textFill>
        </w:rPr>
        <w:t>1</w:t>
      </w:r>
      <w:r>
        <w:rPr>
          <w:rFonts w:hint="eastAsia" w:ascii="Times New Roman" w:hAnsi="Times New Roman" w:eastAsia="仿宋_GB2312"/>
          <w:color w:val="000000" w:themeColor="text1"/>
          <w:sz w:val="28"/>
          <w:szCs w:val="28"/>
          <w14:textFill>
            <w14:solidFill>
              <w14:schemeClr w14:val="tx1"/>
            </w14:solidFill>
          </w14:textFill>
        </w:rPr>
        <w:t>部分：通则》（</w:t>
      </w:r>
      <w:r>
        <w:rPr>
          <w:rFonts w:ascii="Times New Roman" w:hAnsi="Times New Roman" w:eastAsia="仿宋_GB2312"/>
          <w:color w:val="000000" w:themeColor="text1"/>
          <w:sz w:val="28"/>
          <w:szCs w:val="28"/>
          <w14:textFill>
            <w14:solidFill>
              <w14:schemeClr w14:val="tx1"/>
            </w14:solidFill>
          </w14:textFill>
        </w:rPr>
        <w:t>SC/T 1135.1</w:t>
      </w:r>
      <w:r>
        <w:rPr>
          <w:rFonts w:hint="eastAsia" w:ascii="Times New Roman" w:hAnsi="Times New Roman" w:eastAsia="仿宋_GB2312"/>
          <w:color w:val="000000" w:themeColor="text1"/>
          <w:sz w:val="28"/>
          <w:szCs w:val="28"/>
          <w14:textFill>
            <w14:solidFill>
              <w14:schemeClr w14:val="tx1"/>
            </w14:solidFill>
          </w14:textFill>
        </w:rPr>
        <w:t>），并于</w:t>
      </w:r>
      <w:r>
        <w:rPr>
          <w:rFonts w:ascii="Times New Roman" w:hAnsi="Times New Roman" w:eastAsia="仿宋_GB2312"/>
          <w:color w:val="000000" w:themeColor="text1"/>
          <w:sz w:val="28"/>
          <w:szCs w:val="28"/>
          <w14:textFill>
            <w14:solidFill>
              <w14:schemeClr w14:val="tx1"/>
            </w14:solidFill>
          </w14:textFill>
        </w:rPr>
        <w:t>2017</w:t>
      </w:r>
      <w:r>
        <w:rPr>
          <w:rFonts w:hint="eastAsia" w:ascii="Times New Roman" w:hAnsi="Times New Roman" w:eastAsia="仿宋_GB2312"/>
          <w:color w:val="000000" w:themeColor="text1"/>
          <w:sz w:val="28"/>
          <w:szCs w:val="28"/>
          <w14:textFill>
            <w14:solidFill>
              <w14:schemeClr w14:val="tx1"/>
            </w14:solidFill>
          </w14:textFill>
        </w:rPr>
        <w:t>年发布，</w:t>
      </w:r>
      <w:r>
        <w:rPr>
          <w:rFonts w:ascii="Times New Roman" w:hAnsi="Times New Roman" w:eastAsia="仿宋_GB2312"/>
          <w:color w:val="000000" w:themeColor="text1"/>
          <w:sz w:val="28"/>
          <w:szCs w:val="28"/>
          <w14:textFill>
            <w14:solidFill>
              <w14:schemeClr w14:val="tx1"/>
            </w14:solidFill>
          </w14:textFill>
        </w:rPr>
        <w:t>2018</w:t>
      </w:r>
      <w:r>
        <w:rPr>
          <w:rFonts w:hint="eastAsia" w:ascii="Times New Roman" w:hAnsi="Times New Roman" w:eastAsia="仿宋_GB2312"/>
          <w:color w:val="000000" w:themeColor="text1"/>
          <w:sz w:val="28"/>
          <w:szCs w:val="28"/>
          <w14:textFill>
            <w14:solidFill>
              <w14:schemeClr w14:val="tx1"/>
            </w14:solidFill>
          </w14:textFill>
        </w:rPr>
        <w:t>年实施。通则将稻渔综合种养技术规范分为</w:t>
      </w:r>
      <w:r>
        <w:rPr>
          <w:rFonts w:ascii="Times New Roman" w:hAnsi="Times New Roman" w:eastAsia="仿宋_GB2312"/>
          <w:color w:val="000000" w:themeColor="text1"/>
          <w:sz w:val="28"/>
          <w:szCs w:val="28"/>
          <w14:textFill>
            <w14:solidFill>
              <w14:schemeClr w14:val="tx1"/>
            </w14:solidFill>
          </w14:textFill>
        </w:rPr>
        <w:t>10</w:t>
      </w:r>
      <w:r>
        <w:rPr>
          <w:rFonts w:hint="eastAsia" w:ascii="Times New Roman" w:hAnsi="Times New Roman" w:eastAsia="仿宋_GB2312"/>
          <w:color w:val="000000" w:themeColor="text1"/>
          <w:sz w:val="28"/>
          <w:szCs w:val="28"/>
          <w14:textFill>
            <w14:solidFill>
              <w14:schemeClr w14:val="tx1"/>
            </w14:solidFill>
          </w14:textFill>
        </w:rPr>
        <w:t>个部分，其中第</w:t>
      </w:r>
      <w:r>
        <w:rPr>
          <w:rFonts w:ascii="Times New Roman" w:hAnsi="Times New Roman" w:eastAsia="仿宋_GB2312"/>
          <w:color w:val="000000" w:themeColor="text1"/>
          <w:sz w:val="28"/>
          <w:szCs w:val="28"/>
          <w14:textFill>
            <w14:solidFill>
              <w14:schemeClr w14:val="tx1"/>
            </w14:solidFill>
          </w14:textFill>
        </w:rPr>
        <w:t>10</w:t>
      </w:r>
      <w:r>
        <w:rPr>
          <w:rFonts w:hint="eastAsia" w:ascii="Times New Roman" w:hAnsi="Times New Roman" w:eastAsia="仿宋_GB2312"/>
          <w:color w:val="000000" w:themeColor="text1"/>
          <w:sz w:val="28"/>
          <w:szCs w:val="28"/>
          <w14:textFill>
            <w14:solidFill>
              <w14:schemeClr w14:val="tx1"/>
            </w14:solidFill>
          </w14:textFill>
        </w:rPr>
        <w:t>部分为稻螺。根据全国水产技术标准化委员会《关于公开征集</w:t>
      </w:r>
      <w:r>
        <w:rPr>
          <w:rFonts w:ascii="Times New Roman" w:hAnsi="Times New Roman" w:eastAsia="仿宋_GB2312"/>
          <w:color w:val="000000" w:themeColor="text1"/>
          <w:sz w:val="28"/>
          <w:szCs w:val="28"/>
          <w14:textFill>
            <w14:solidFill>
              <w14:schemeClr w14:val="tx1"/>
            </w14:solidFill>
          </w14:textFill>
        </w:rPr>
        <w:t>2025</w:t>
      </w:r>
      <w:r>
        <w:rPr>
          <w:rFonts w:hint="eastAsia" w:ascii="Times New Roman" w:hAnsi="Times New Roman" w:eastAsia="仿宋_GB2312"/>
          <w:color w:val="000000" w:themeColor="text1"/>
          <w:sz w:val="28"/>
          <w:szCs w:val="28"/>
          <w14:textFill>
            <w14:solidFill>
              <w14:schemeClr w14:val="tx1"/>
            </w14:solidFill>
          </w14:textFill>
        </w:rPr>
        <w:t>年水产行业标准入库项目的通知》（</w:t>
      </w:r>
      <w:r>
        <w:rPr>
          <w:rFonts w:ascii="Times New Roman" w:hAnsi="Times New Roman" w:eastAsia="仿宋_GB2312"/>
          <w:color w:val="000000" w:themeColor="text1"/>
          <w:sz w:val="28"/>
          <w:szCs w:val="28"/>
          <w14:textFill>
            <w14:solidFill>
              <w14:schemeClr w14:val="tx1"/>
            </w14:solidFill>
          </w14:textFill>
        </w:rPr>
        <w:t>TC156</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2024</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10</w:t>
      </w:r>
      <w:r>
        <w:rPr>
          <w:rFonts w:hint="eastAsia" w:ascii="Times New Roman" w:hAnsi="Times New Roman" w:eastAsia="仿宋_GB2312"/>
          <w:color w:val="000000" w:themeColor="text1"/>
          <w:sz w:val="28"/>
          <w:szCs w:val="28"/>
          <w14:textFill>
            <w14:solidFill>
              <w14:schemeClr w14:val="tx1"/>
            </w14:solidFill>
          </w14:textFill>
        </w:rPr>
        <w:t>号），稻螺标准制订项目由全国水产技术推广总站承担，浙江大学负责组织编写工作。</w:t>
      </w:r>
    </w:p>
    <w:p>
      <w:pPr>
        <w:spacing w:line="360" w:lineRule="auto"/>
        <w:ind w:firstLine="562" w:firstLineChars="200"/>
        <w:jc w:val="left"/>
        <w:rPr>
          <w:rFonts w:hint="eastAsia" w:ascii="Times New Roman" w:hAnsi="Times New Roman" w:eastAsia="楷体_GB2312"/>
          <w:b/>
          <w:bCs/>
          <w:color w:val="auto"/>
          <w:sz w:val="28"/>
          <w:szCs w:val="28"/>
        </w:rPr>
      </w:pPr>
      <w:r>
        <w:rPr>
          <w:rFonts w:hint="eastAsia" w:ascii="Times New Roman" w:hAnsi="Times New Roman" w:eastAsia="楷体_GB2312"/>
          <w:b/>
          <w:bCs/>
          <w:color w:val="auto"/>
          <w:sz w:val="28"/>
          <w:szCs w:val="28"/>
        </w:rPr>
        <w:t>（二）制定背景</w:t>
      </w:r>
    </w:p>
    <w:p>
      <w:pPr>
        <w:spacing w:line="24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稻渔综合种养是在稻田养鱼基础上发展起来的一种生态循环农业模式，该模式以水稻生产为中心，以名特优水产品为主导，以标准化生产、规模化开发、品牌化和产业化经营为特征，能在水稻不减产甚至增产的前提下，大幅提高稻田经济效益，同时大量减少农药和化肥使用量。由于兼具稳粮、增效、环境友好等作用，稻渔综合种养得到各地政府的高度重视和广大农渔民的积极响应，近十几年来在全国快速发展。</w:t>
      </w:r>
      <w:r>
        <w:rPr>
          <w:rFonts w:ascii="Times New Roman" w:hAnsi="Times New Roman" w:eastAsia="仿宋_GB2312"/>
          <w:color w:val="000000" w:themeColor="text1"/>
          <w:sz w:val="28"/>
          <w:szCs w:val="28"/>
          <w14:textFill>
            <w14:solidFill>
              <w14:schemeClr w14:val="tx1"/>
            </w14:solidFill>
          </w14:textFill>
        </w:rPr>
        <w:t>202</w:t>
      </w:r>
      <w:r>
        <w:rPr>
          <w:rFonts w:hint="eastAsia" w:ascii="Times New Roman" w:hAnsi="Times New Roman" w:eastAsia="仿宋_GB2312"/>
          <w:color w:val="000000" w:themeColor="text1"/>
          <w:sz w:val="28"/>
          <w:szCs w:val="28"/>
          <w:lang w:val="en-US" w:eastAsia="zh-CN"/>
          <w14:textFill>
            <w14:solidFill>
              <w14:schemeClr w14:val="tx1"/>
            </w14:solidFill>
          </w14:textFill>
        </w:rPr>
        <w:t>4</w:t>
      </w:r>
      <w:r>
        <w:rPr>
          <w:rFonts w:hint="eastAsia" w:ascii="Times New Roman" w:hAnsi="Times New Roman" w:eastAsia="仿宋_GB2312"/>
          <w:color w:val="000000" w:themeColor="text1"/>
          <w:sz w:val="28"/>
          <w:szCs w:val="28"/>
          <w14:textFill>
            <w14:solidFill>
              <w14:schemeClr w14:val="tx1"/>
            </w14:solidFill>
          </w14:textFill>
        </w:rPr>
        <w:t>年，全国稻渔综合种养面积超过</w:t>
      </w:r>
      <w:r>
        <w:rPr>
          <w:rFonts w:ascii="Times New Roman" w:hAnsi="Times New Roman" w:eastAsia="仿宋_GB2312"/>
          <w:color w:val="000000" w:themeColor="text1"/>
          <w:sz w:val="28"/>
          <w:szCs w:val="28"/>
          <w14:textFill>
            <w14:solidFill>
              <w14:schemeClr w14:val="tx1"/>
            </w14:solidFill>
          </w14:textFill>
        </w:rPr>
        <w:t>4</w:t>
      </w:r>
      <w:r>
        <w:rPr>
          <w:rFonts w:hint="eastAsia" w:ascii="Times New Roman" w:hAnsi="Times New Roman" w:eastAsia="仿宋_GB2312"/>
          <w:color w:val="000000" w:themeColor="text1"/>
          <w:sz w:val="28"/>
          <w:szCs w:val="28"/>
          <w:lang w:val="en-US" w:eastAsia="zh-CN"/>
          <w14:textFill>
            <w14:solidFill>
              <w14:schemeClr w14:val="tx1"/>
            </w14:solidFill>
          </w14:textFill>
        </w:rPr>
        <w:t>6</w:t>
      </w:r>
      <w:r>
        <w:rPr>
          <w:rFonts w:ascii="Times New Roman" w:hAnsi="Times New Roman" w:eastAsia="仿宋_GB2312"/>
          <w:color w:val="000000" w:themeColor="text1"/>
          <w:sz w:val="28"/>
          <w:szCs w:val="28"/>
          <w14:textFill>
            <w14:solidFill>
              <w14:schemeClr w14:val="tx1"/>
            </w14:solidFill>
          </w14:textFill>
        </w:rPr>
        <w:t>00</w:t>
      </w:r>
      <w:r>
        <w:rPr>
          <w:rFonts w:hint="eastAsia" w:ascii="Times New Roman" w:hAnsi="Times New Roman" w:eastAsia="仿宋_GB2312"/>
          <w:color w:val="000000" w:themeColor="text1"/>
          <w:sz w:val="28"/>
          <w:szCs w:val="28"/>
          <w14:textFill>
            <w14:solidFill>
              <w14:schemeClr w14:val="tx1"/>
            </w14:solidFill>
          </w14:textFill>
        </w:rPr>
        <w:t>万亩，生产出水产品</w:t>
      </w:r>
      <w:r>
        <w:rPr>
          <w:rFonts w:hint="eastAsia" w:ascii="Times New Roman" w:hAnsi="Times New Roman" w:eastAsia="仿宋_GB2312"/>
          <w:color w:val="000000" w:themeColor="text1"/>
          <w:sz w:val="28"/>
          <w:szCs w:val="28"/>
          <w:lang w:eastAsia="zh-CN"/>
          <w14:textFill>
            <w14:solidFill>
              <w14:schemeClr w14:val="tx1"/>
            </w14:solidFill>
          </w14:textFill>
        </w:rPr>
        <w:t>超</w:t>
      </w:r>
      <w:r>
        <w:rPr>
          <w:rFonts w:hint="eastAsia" w:ascii="Times New Roman" w:hAnsi="Times New Roman" w:eastAsia="仿宋_GB2312"/>
          <w:color w:val="000000" w:themeColor="text1"/>
          <w:sz w:val="28"/>
          <w:szCs w:val="28"/>
          <w:lang w:val="en-US" w:eastAsia="zh-CN"/>
          <w14:textFill>
            <w14:solidFill>
              <w14:schemeClr w14:val="tx1"/>
            </w14:solidFill>
          </w14:textFill>
        </w:rPr>
        <w:t>440</w:t>
      </w:r>
      <w:r>
        <w:rPr>
          <w:rFonts w:hint="eastAsia" w:ascii="Times New Roman" w:hAnsi="Times New Roman" w:eastAsia="仿宋_GB2312"/>
          <w:color w:val="000000" w:themeColor="text1"/>
          <w:sz w:val="28"/>
          <w:szCs w:val="28"/>
          <w14:textFill>
            <w14:solidFill>
              <w14:schemeClr w14:val="tx1"/>
            </w14:solidFill>
          </w14:textFill>
        </w:rPr>
        <w:t>万吨，稻渔综合种养已成为稳定水稻生产、拓展渔业发展空间、促进乡村产业振兴的重要途径。</w:t>
      </w:r>
    </w:p>
    <w:p>
      <w:pPr>
        <w:spacing w:line="24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稻螺综合种养是稻渔综合种养的重要模式之一。在稻田里养殖螺，螺的粪便为水稻提供养分，螺的取食等生</w:t>
      </w:r>
      <w:r>
        <w:rPr>
          <w:rFonts w:hint="eastAsia" w:ascii="Times New Roman" w:hAnsi="Times New Roman" w:eastAsia="仿宋_GB2312"/>
          <w:color w:val="000000" w:themeColor="text1"/>
          <w:sz w:val="28"/>
          <w:szCs w:val="28"/>
          <w:lang w:eastAsia="zh-CN"/>
          <w14:textFill>
            <w14:solidFill>
              <w14:schemeClr w14:val="tx1"/>
            </w14:solidFill>
          </w14:textFill>
        </w:rPr>
        <w:t>命</w:t>
      </w:r>
      <w:r>
        <w:rPr>
          <w:rFonts w:hint="eastAsia" w:ascii="Times New Roman" w:hAnsi="Times New Roman" w:eastAsia="仿宋_GB2312"/>
          <w:color w:val="000000" w:themeColor="text1"/>
          <w:sz w:val="28"/>
          <w:szCs w:val="28"/>
          <w14:textFill>
            <w14:solidFill>
              <w14:schemeClr w14:val="tx1"/>
            </w14:solidFill>
          </w14:textFill>
        </w:rPr>
        <w:t>活动过程对稻田起松土作用，促进水稻生长。因此，稻螺综合种养不仅减少了化肥农药的使用，改善稻田和水体环境，还提高了经济效益。同时，水稻又为螺提供了适宜的生长环境，促进螺生长，获得优质螺水产品。稻田养殖螺在我国有悠久的历史，尤其是柳州螺蛳粉产业的发展，大大促进了稻螺综合种养的发展，目前该模式已广泛分布于南方水稻主产区。但在生产实践中，由于部分地区发展较晚，技术水平不高，生产较为粗放，存在技术简单复制和盲目推广等问题，不利于水稻稳产和稻田生态环境保护；同时还影响农产品的产量和质量，种养经济效益参差不齐。起草组通过开展稻螺田间试验、对发展较早且技术较成熟地区稻螺综合种养技术模式的调查，总结提炼出稻螺综合种养技术体系，形成关键技术指标和参数要求。该技术标准可实现技术标准化和规范化的操作，便于经营主体在生产实践中使用</w:t>
      </w:r>
      <w:r>
        <w:rPr>
          <w:rFonts w:hint="eastAsia" w:ascii="Times New Roman" w:hAnsi="Times New Roman" w:eastAsia="仿宋_GB2312"/>
          <w:color w:val="000000" w:themeColor="text1"/>
          <w:sz w:val="28"/>
          <w:szCs w:val="28"/>
          <w:lang w:eastAsia="zh-CN"/>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有利于稳定水稻产量，提高农产品产量和质量，促进稻田生态环境的保护，提高稻田综合种养效益。</w:t>
      </w:r>
    </w:p>
    <w:p>
      <w:pPr>
        <w:spacing w:line="240" w:lineRule="auto"/>
        <w:ind w:firstLine="560" w:firstLineChars="200"/>
        <w:rPr>
          <w:rFonts w:ascii="Times New Roman" w:hAnsi="Times New Roman" w:eastAsia="仿宋_GB2312"/>
          <w:color w:val="0070C0"/>
          <w:sz w:val="32"/>
          <w:szCs w:val="32"/>
        </w:rPr>
      </w:pPr>
      <w:r>
        <w:rPr>
          <w:rFonts w:ascii="Times New Roman" w:hAnsi="Times New Roman" w:eastAsia="仿宋_GB2312"/>
          <w:color w:val="000000" w:themeColor="text1"/>
          <w:sz w:val="28"/>
          <w:szCs w:val="28"/>
          <w14:textFill>
            <w14:solidFill>
              <w14:schemeClr w14:val="tx1"/>
            </w14:solidFill>
          </w14:textFill>
        </w:rPr>
        <w:t>2018</w:t>
      </w:r>
      <w:r>
        <w:rPr>
          <w:rFonts w:hint="eastAsia" w:ascii="Times New Roman" w:hAnsi="Times New Roman" w:eastAsia="仿宋_GB2312"/>
          <w:color w:val="000000" w:themeColor="text1"/>
          <w:sz w:val="28"/>
          <w:szCs w:val="28"/>
          <w14:textFill>
            <w14:solidFill>
              <w14:schemeClr w14:val="tx1"/>
            </w14:solidFill>
          </w14:textFill>
        </w:rPr>
        <w:t>年</w:t>
      </w:r>
      <w:r>
        <w:rPr>
          <w:rFonts w:ascii="Times New Roman" w:hAnsi="Times New Roman" w:eastAsia="仿宋_GB2312"/>
          <w:color w:val="000000" w:themeColor="text1"/>
          <w:sz w:val="28"/>
          <w:szCs w:val="28"/>
          <w14:textFill>
            <w14:solidFill>
              <w14:schemeClr w14:val="tx1"/>
            </w14:solidFill>
          </w14:textFill>
        </w:rPr>
        <w:t>4</w:t>
      </w:r>
      <w:r>
        <w:rPr>
          <w:rFonts w:hint="eastAsia" w:ascii="Times New Roman" w:hAnsi="Times New Roman" w:eastAsia="仿宋_GB2312"/>
          <w:color w:val="000000" w:themeColor="text1"/>
          <w:sz w:val="28"/>
          <w:szCs w:val="28"/>
          <w14:textFill>
            <w14:solidFill>
              <w14:schemeClr w14:val="tx1"/>
            </w14:solidFill>
          </w14:textFill>
        </w:rPr>
        <w:t>月</w:t>
      </w:r>
      <w:r>
        <w:rPr>
          <w:rFonts w:ascii="Times New Roman" w:hAnsi="Times New Roman" w:eastAsia="仿宋_GB2312"/>
          <w:color w:val="000000" w:themeColor="text1"/>
          <w:sz w:val="28"/>
          <w:szCs w:val="28"/>
          <w14:textFill>
            <w14:solidFill>
              <w14:schemeClr w14:val="tx1"/>
            </w14:solidFill>
          </w14:textFill>
        </w:rPr>
        <w:t>13</w:t>
      </w:r>
      <w:r>
        <w:rPr>
          <w:rFonts w:hint="eastAsia" w:ascii="Times New Roman" w:hAnsi="Times New Roman" w:eastAsia="仿宋_GB2312"/>
          <w:color w:val="000000" w:themeColor="text1"/>
          <w:sz w:val="28"/>
          <w:szCs w:val="28"/>
          <w14:textFill>
            <w14:solidFill>
              <w14:schemeClr w14:val="tx1"/>
            </w14:solidFill>
          </w14:textFill>
        </w:rPr>
        <w:t>日，全国水产技术推广总站、中国水产学会组织召开了稻渔综合种养系列分标准编制工作启动会。会议对照《稻渔综合种养技术规范</w:t>
      </w:r>
      <w:r>
        <w:rPr>
          <w:rFonts w:hint="eastAsia" w:ascii="Times New Roman" w:hAnsi="Times New Roman" w:eastAsia="仿宋_GB2312"/>
          <w:color w:val="000000" w:themeColor="text1"/>
          <w:sz w:val="28"/>
          <w:szCs w:val="28"/>
          <w:lang w:val="en-US" w:eastAsia="zh-CN"/>
          <w14:textFill>
            <w14:solidFill>
              <w14:schemeClr w14:val="tx1"/>
            </w14:solidFill>
          </w14:textFill>
        </w:rPr>
        <w:t xml:space="preserve"> </w:t>
      </w:r>
      <w:r>
        <w:rPr>
          <w:rFonts w:hint="eastAsia" w:ascii="Times New Roman" w:hAnsi="Times New Roman" w:eastAsia="仿宋_GB2312"/>
          <w:color w:val="000000" w:themeColor="text1"/>
          <w:sz w:val="28"/>
          <w:szCs w:val="28"/>
          <w14:textFill>
            <w14:solidFill>
              <w14:schemeClr w14:val="tx1"/>
            </w14:solidFill>
          </w14:textFill>
        </w:rPr>
        <w:t>第</w:t>
      </w:r>
      <w:r>
        <w:rPr>
          <w:rFonts w:ascii="Times New Roman" w:hAnsi="Times New Roman" w:eastAsia="仿宋_GB2312"/>
          <w:color w:val="000000" w:themeColor="text1"/>
          <w:sz w:val="28"/>
          <w:szCs w:val="28"/>
          <w14:textFill>
            <w14:solidFill>
              <w14:schemeClr w14:val="tx1"/>
            </w14:solidFill>
          </w14:textFill>
        </w:rPr>
        <w:t>1</w:t>
      </w:r>
      <w:r>
        <w:rPr>
          <w:rFonts w:hint="eastAsia" w:ascii="Times New Roman" w:hAnsi="Times New Roman" w:eastAsia="仿宋_GB2312"/>
          <w:color w:val="000000" w:themeColor="text1"/>
          <w:sz w:val="28"/>
          <w:szCs w:val="28"/>
          <w14:textFill>
            <w14:solidFill>
              <w14:schemeClr w14:val="tx1"/>
            </w14:solidFill>
          </w14:textFill>
        </w:rPr>
        <w:t>部分：通则》对综合种养核心技术进行了深入研讨，对分标准的编制内容、任务分工进行了安排。浙江大学负责编制稻螺综合种养技术规范。</w:t>
      </w:r>
      <w:r>
        <w:rPr>
          <w:rFonts w:ascii="Times New Roman" w:hAnsi="Times New Roman" w:eastAsia="仿宋_GB2312"/>
          <w:color w:val="000000" w:themeColor="text1"/>
          <w:sz w:val="28"/>
          <w:szCs w:val="28"/>
          <w14:textFill>
            <w14:solidFill>
              <w14:schemeClr w14:val="tx1"/>
            </w14:solidFill>
          </w14:textFill>
        </w:rPr>
        <w:t>2020</w:t>
      </w:r>
      <w:r>
        <w:rPr>
          <w:rFonts w:hint="eastAsia" w:ascii="Times New Roman" w:hAnsi="Times New Roman" w:eastAsia="仿宋_GB2312"/>
          <w:color w:val="000000" w:themeColor="text1"/>
          <w:sz w:val="28"/>
          <w:szCs w:val="28"/>
          <w14:textFill>
            <w14:solidFill>
              <w14:schemeClr w14:val="tx1"/>
            </w14:solidFill>
          </w14:textFill>
        </w:rPr>
        <w:t>年开始，起草组开展稻螺综合种养的试验研究，并组织在全国稻螺种养主产区的取样调查研究，获得生产和研究的一手资料。在此基础上组织编写工作，召集编写人员一起学习和了解水产行业标准的编写要求、审定流程、报批程序及相关注意事项，强化标准编制的规范意识。根据编写主要成员的专业特长进行任务分工，在充分研讨的基础上完成稻螺综合种养技术规范初稿。此外，编写组与稻螺种养产业主要农户、农场主和企业人员及地方水产技术推广系统技术骨干商讨分标准的指标要求、术语定义、经济效益评价等内容，为分标准相关指标的确定提供了理论依据。</w:t>
      </w:r>
    </w:p>
    <w:p>
      <w:pPr>
        <w:spacing w:line="360" w:lineRule="auto"/>
        <w:ind w:firstLine="562" w:firstLineChars="200"/>
        <w:jc w:val="left"/>
        <w:rPr>
          <w:rFonts w:hint="eastAsia" w:ascii="Times New Roman" w:hAnsi="Times New Roman" w:eastAsia="楷体_GB2312"/>
          <w:b/>
          <w:bCs/>
          <w:color w:val="auto"/>
          <w:sz w:val="28"/>
          <w:szCs w:val="28"/>
        </w:rPr>
      </w:pPr>
      <w:r>
        <w:rPr>
          <w:rFonts w:hint="eastAsia" w:ascii="Times New Roman" w:hAnsi="Times New Roman" w:eastAsia="楷体_GB2312"/>
          <w:b/>
          <w:bCs/>
          <w:color w:val="auto"/>
          <w:sz w:val="28"/>
          <w:szCs w:val="28"/>
        </w:rPr>
        <w:t>（三）起草过程</w:t>
      </w:r>
    </w:p>
    <w:p>
      <w:pPr>
        <w:ind w:firstLine="562" w:firstLineChars="200"/>
        <w:rPr>
          <w:rFonts w:hint="eastAsia" w:ascii="仿宋_GB2312" w:hAnsi="仿宋_GB2312" w:eastAsia="仿宋_GB2312" w:cs="仿宋_GB2312"/>
          <w:b/>
          <w:bCs/>
          <w:sz w:val="28"/>
          <w:szCs w:val="24"/>
        </w:rPr>
      </w:pPr>
      <w:r>
        <w:rPr>
          <w:rFonts w:hint="default" w:ascii="Times New Roman" w:hAnsi="Times New Roman" w:eastAsia="仿宋_GB2312" w:cs="Times New Roman"/>
          <w:b/>
          <w:bCs/>
          <w:sz w:val="28"/>
          <w:szCs w:val="24"/>
        </w:rPr>
        <w:t>1.</w:t>
      </w:r>
      <w:r>
        <w:rPr>
          <w:rFonts w:hint="eastAsia" w:ascii="Times New Roman" w:hAnsi="Times New Roman" w:eastAsia="仿宋_GB2312" w:cs="Times New Roman"/>
          <w:b/>
          <w:bCs/>
          <w:sz w:val="28"/>
          <w:szCs w:val="24"/>
          <w:lang w:val="en-US" w:eastAsia="zh-CN"/>
        </w:rPr>
        <w:t xml:space="preserve"> </w:t>
      </w:r>
      <w:r>
        <w:rPr>
          <w:rFonts w:hint="eastAsia" w:ascii="仿宋_GB2312" w:hAnsi="仿宋_GB2312" w:eastAsia="仿宋_GB2312" w:cs="仿宋_GB2312"/>
          <w:b/>
          <w:bCs/>
          <w:sz w:val="28"/>
          <w:szCs w:val="24"/>
        </w:rPr>
        <w:t>项目起草单位</w:t>
      </w:r>
    </w:p>
    <w:p>
      <w:pPr>
        <w:spacing w:line="360" w:lineRule="auto"/>
        <w:ind w:firstLine="560" w:firstLineChars="200"/>
        <w:rPr>
          <w:rFonts w:ascii="Times New Roman" w:hAnsi="Times New Roman" w:eastAsia="仿宋_GB2312"/>
          <w:color w:val="0070C0"/>
          <w:sz w:val="28"/>
          <w:szCs w:val="28"/>
        </w:rPr>
      </w:pPr>
      <w:r>
        <w:rPr>
          <w:rFonts w:hint="eastAsia" w:ascii="Times New Roman" w:hAnsi="Times New Roman" w:eastAsia="仿宋_GB2312"/>
          <w:color w:val="000000" w:themeColor="text1"/>
          <w:sz w:val="28"/>
          <w:szCs w:val="28"/>
          <w14:textFill>
            <w14:solidFill>
              <w14:schemeClr w14:val="tx1"/>
            </w14:solidFill>
          </w14:textFill>
        </w:rPr>
        <w:t>本标准编制由全国水产技术推广总站全面负责，浙江大学具体负责组织标准文本和编制说明的编写，主要协作单位有南昌大学、广西壮族自治区水产技术推广站、广西大学、华南农业大学、华中农业大学、广西壮族自治区水产科学研究院、安徽</w:t>
      </w:r>
      <w:r>
        <w:rPr>
          <w:rFonts w:hint="eastAsia" w:ascii="Times New Roman" w:hAnsi="Times New Roman" w:eastAsia="仿宋_GB2312"/>
          <w:color w:val="000000" w:themeColor="text1"/>
          <w:sz w:val="28"/>
          <w:szCs w:val="28"/>
          <w:lang w:eastAsia="zh-CN"/>
          <w14:textFill>
            <w14:solidFill>
              <w14:schemeClr w14:val="tx1"/>
            </w14:solidFill>
          </w14:textFill>
        </w:rPr>
        <w:t>省</w:t>
      </w:r>
      <w:r>
        <w:rPr>
          <w:rFonts w:hint="eastAsia" w:ascii="Times New Roman" w:hAnsi="Times New Roman" w:eastAsia="仿宋_GB2312"/>
          <w:color w:val="000000" w:themeColor="text1"/>
          <w:sz w:val="28"/>
          <w:szCs w:val="28"/>
          <w14:textFill>
            <w14:solidFill>
              <w14:schemeClr w14:val="tx1"/>
            </w14:solidFill>
          </w14:textFill>
        </w:rPr>
        <w:t>水产技术推广总站、福建省水产技术推广总站、柳州市渔业技术推广站、萍乡市农业科学研究中心。</w:t>
      </w:r>
    </w:p>
    <w:p>
      <w:pPr>
        <w:numPr>
          <w:ilvl w:val="0"/>
          <w:numId w:val="2"/>
        </w:numPr>
        <w:ind w:firstLine="562" w:firstLineChars="200"/>
        <w:rPr>
          <w:rFonts w:hint="eastAsia" w:ascii="仿宋_GB2312" w:hAnsi="仿宋_GB2312" w:eastAsia="仿宋_GB2312" w:cs="仿宋_GB2312"/>
          <w:b/>
          <w:bCs/>
          <w:sz w:val="28"/>
          <w:szCs w:val="24"/>
        </w:rPr>
      </w:pPr>
      <w:r>
        <w:rPr>
          <w:rFonts w:hint="eastAsia" w:ascii="仿宋_GB2312" w:hAnsi="仿宋_GB2312" w:eastAsia="仿宋_GB2312" w:cs="仿宋_GB2312"/>
          <w:b/>
          <w:bCs/>
          <w:sz w:val="28"/>
          <w:szCs w:val="24"/>
        </w:rPr>
        <w:t>主要起草人及其分工</w:t>
      </w:r>
    </w:p>
    <w:p>
      <w:pPr>
        <w:ind w:firstLine="560" w:firstLineChars="200"/>
        <w:rPr>
          <w:rFonts w:hint="eastAsia" w:ascii="Times New Roman" w:hAnsi="Times New Roman" w:eastAsia="仿宋_GB2312"/>
          <w:color w:val="000000" w:themeColor="text1"/>
          <w:sz w:val="28"/>
          <w:szCs w:val="28"/>
          <w:lang w:eastAsia="zh-CN"/>
          <w14:textFill>
            <w14:solidFill>
              <w14:schemeClr w14:val="tx1"/>
            </w14:solidFill>
          </w14:textFill>
        </w:rPr>
      </w:pPr>
      <w:r>
        <w:rPr>
          <w:rFonts w:hint="eastAsia" w:ascii="Times New Roman" w:hAnsi="Times New Roman" w:eastAsia="仿宋_GB2312"/>
          <w:color w:val="000000" w:themeColor="text1"/>
          <w:sz w:val="28"/>
          <w:szCs w:val="28"/>
          <w:lang w:eastAsia="zh-CN"/>
          <w14:textFill>
            <w14:solidFill>
              <w14:schemeClr w14:val="tx1"/>
            </w14:solidFill>
          </w14:textFill>
        </w:rPr>
        <w:t>略。</w:t>
      </w:r>
    </w:p>
    <w:p>
      <w:pPr>
        <w:ind w:firstLine="562" w:firstLineChars="200"/>
        <w:rPr>
          <w:rFonts w:hint="eastAsia" w:ascii="仿宋_GB2312" w:hAnsi="仿宋_GB2312" w:eastAsia="仿宋_GB2312" w:cs="仿宋_GB2312"/>
          <w:b/>
          <w:bCs/>
          <w:sz w:val="28"/>
          <w:szCs w:val="24"/>
        </w:rPr>
      </w:pPr>
      <w:bookmarkStart w:id="24" w:name="_GoBack"/>
      <w:bookmarkEnd w:id="24"/>
      <w:r>
        <w:rPr>
          <w:rFonts w:hint="default" w:ascii="Times New Roman" w:hAnsi="Times New Roman" w:eastAsia="仿宋_GB2312" w:cs="Times New Roman"/>
          <w:b/>
          <w:bCs/>
          <w:sz w:val="28"/>
          <w:szCs w:val="24"/>
        </w:rPr>
        <w:t>3</w:t>
      </w:r>
      <w:r>
        <w:rPr>
          <w:rFonts w:hint="eastAsia" w:ascii="Times New Roman" w:hAnsi="Times New Roman" w:eastAsia="仿宋_GB2312" w:cs="Times New Roman"/>
          <w:b/>
          <w:bCs/>
          <w:sz w:val="28"/>
          <w:szCs w:val="24"/>
          <w:lang w:val="en-US" w:eastAsia="zh-CN"/>
        </w:rPr>
        <w:t xml:space="preserve">. </w:t>
      </w:r>
      <w:r>
        <w:rPr>
          <w:rFonts w:hint="eastAsia" w:ascii="仿宋_GB2312" w:hAnsi="仿宋_GB2312" w:eastAsia="仿宋_GB2312" w:cs="仿宋_GB2312"/>
          <w:b/>
          <w:bCs/>
          <w:sz w:val="28"/>
          <w:szCs w:val="24"/>
        </w:rPr>
        <w:t>立项前的工作</w:t>
      </w:r>
    </w:p>
    <w:p>
      <w:pPr>
        <w:adjustRightInd w:val="0"/>
        <w:snapToGrid/>
        <w:spacing w:line="24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1</w:t>
      </w:r>
      <w:r>
        <w:rPr>
          <w:rFonts w:hint="eastAsia" w:ascii="Times New Roman" w:hAnsi="Times New Roman" w:eastAsia="仿宋_GB2312"/>
          <w:color w:val="000000" w:themeColor="text1"/>
          <w:sz w:val="28"/>
          <w:szCs w:val="28"/>
          <w14:textFill>
            <w14:solidFill>
              <w14:schemeClr w14:val="tx1"/>
            </w14:solidFill>
          </w14:textFill>
        </w:rPr>
        <w:t>）编制起草阶段。对稻螺综合种养主产区进行调研，分析产业发展状况和各地生产实际，明确标准拟解决的主要问题和关键内容；结合前期试验研究和调查研究，整理出稻螺共作关键技术体系；开展主要技术要求和指标的生产实践验证。在这些研究的基础上，形成了标准草案和编制说明。</w:t>
      </w:r>
    </w:p>
    <w:p>
      <w:pPr>
        <w:adjustRightInd w:val="0"/>
        <w:snapToGrid/>
        <w:spacing w:line="24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2</w:t>
      </w:r>
      <w:r>
        <w:rPr>
          <w:rFonts w:hint="eastAsia" w:ascii="Times New Roman" w:hAnsi="Times New Roman" w:eastAsia="仿宋_GB2312"/>
          <w:color w:val="000000" w:themeColor="text1"/>
          <w:sz w:val="28"/>
          <w:szCs w:val="28"/>
          <w14:textFill>
            <w14:solidFill>
              <w14:schemeClr w14:val="tx1"/>
            </w14:solidFill>
          </w14:textFill>
        </w:rPr>
        <w:t>）征求意见阶段。</w:t>
      </w:r>
    </w:p>
    <w:p>
      <w:pPr>
        <w:adjustRightInd w:val="0"/>
        <w:snapToGrid/>
        <w:spacing w:line="24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3</w:t>
      </w:r>
      <w:r>
        <w:rPr>
          <w:rFonts w:hint="eastAsia" w:ascii="Times New Roman" w:hAnsi="Times New Roman" w:eastAsia="仿宋_GB2312"/>
          <w:color w:val="000000" w:themeColor="text1"/>
          <w:sz w:val="28"/>
          <w:szCs w:val="28"/>
          <w14:textFill>
            <w14:solidFill>
              <w14:schemeClr w14:val="tx1"/>
            </w14:solidFill>
          </w14:textFill>
        </w:rPr>
        <w:t>）送审阶段。</w:t>
      </w:r>
    </w:p>
    <w:p>
      <w:pPr>
        <w:pStyle w:val="34"/>
        <w:numPr>
          <w:ilvl w:val="0"/>
          <w:numId w:val="0"/>
        </w:numPr>
        <w:ind w:firstLine="560" w:firstLineChars="200"/>
        <w:jc w:val="left"/>
        <w:rPr>
          <w:rFonts w:ascii="Times New Roman" w:hAnsi="Times New Roman" w:eastAsia="黑体"/>
          <w:bCs/>
          <w:color w:val="000000"/>
          <w:sz w:val="28"/>
          <w:szCs w:val="28"/>
        </w:rPr>
      </w:pPr>
      <w:r>
        <w:rPr>
          <w:rFonts w:hint="eastAsia" w:ascii="Times New Roman" w:hAnsi="Times New Roman" w:eastAsia="黑体"/>
          <w:b w:val="0"/>
          <w:bCs/>
          <w:color w:val="000000"/>
          <w:sz w:val="28"/>
          <w:szCs w:val="28"/>
        </w:rPr>
        <w:t>二、标准编制原则、主要内容及其确定依据</w:t>
      </w:r>
    </w:p>
    <w:p>
      <w:pPr>
        <w:spacing w:line="360" w:lineRule="auto"/>
        <w:ind w:firstLine="562" w:firstLineChars="200"/>
        <w:jc w:val="left"/>
        <w:rPr>
          <w:rFonts w:ascii="Times New Roman" w:hAnsi="Times New Roman" w:eastAsia="楷体_GB2312"/>
          <w:b/>
          <w:bCs/>
          <w:color w:val="auto"/>
          <w:sz w:val="28"/>
          <w:szCs w:val="28"/>
        </w:rPr>
      </w:pPr>
      <w:r>
        <w:rPr>
          <w:rFonts w:hint="default" w:ascii="Times New Roman" w:hAnsi="Times New Roman" w:eastAsia="楷体_GB2312"/>
          <w:b/>
          <w:bCs/>
          <w:color w:val="auto"/>
          <w:sz w:val="28"/>
          <w:szCs w:val="28"/>
        </w:rPr>
        <w:t>（一）标准编制原则</w:t>
      </w:r>
    </w:p>
    <w:p>
      <w:pPr>
        <w:overflowPunct w:val="0"/>
        <w:adjustRightInd w:val="0"/>
        <w:snapToGrid w:val="0"/>
        <w:spacing w:line="360" w:lineRule="auto"/>
        <w:ind w:firstLine="562" w:firstLineChars="200"/>
        <w:outlineLvl w:val="2"/>
        <w:rPr>
          <w:rFonts w:ascii="Times New Roman" w:hAnsi="Times New Roman" w:eastAsia="仿宋_GB2312"/>
          <w:b/>
          <w:sz w:val="28"/>
          <w:szCs w:val="28"/>
        </w:rPr>
      </w:pPr>
      <w:bookmarkStart w:id="0" w:name="_Toc110803858"/>
      <w:r>
        <w:rPr>
          <w:rFonts w:ascii="Times New Roman" w:hAnsi="Times New Roman" w:eastAsia="仿宋_GB2312"/>
          <w:b/>
          <w:sz w:val="28"/>
          <w:szCs w:val="28"/>
        </w:rPr>
        <w:t>1</w:t>
      </w:r>
      <w:r>
        <w:rPr>
          <w:rFonts w:hint="eastAsia" w:ascii="Times New Roman" w:hAnsi="Times New Roman" w:eastAsia="仿宋_GB2312"/>
          <w:b/>
          <w:sz w:val="28"/>
          <w:szCs w:val="28"/>
          <w:lang w:val="en-US" w:eastAsia="zh-CN"/>
        </w:rPr>
        <w:t xml:space="preserve">. </w:t>
      </w:r>
      <w:r>
        <w:rPr>
          <w:rFonts w:hint="eastAsia" w:ascii="Times New Roman" w:hAnsi="Times New Roman" w:eastAsia="仿宋_GB2312"/>
          <w:b/>
          <w:sz w:val="28"/>
          <w:szCs w:val="28"/>
        </w:rPr>
        <w:t>规范性</w:t>
      </w:r>
      <w:bookmarkEnd w:id="0"/>
    </w:p>
    <w:p>
      <w:pPr>
        <w:overflowPunct w:val="0"/>
        <w:adjustRightInd w:val="0"/>
        <w:snapToGrid/>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本标准严格按照</w:t>
      </w:r>
      <w:r>
        <w:rPr>
          <w:rFonts w:ascii="Times New Roman" w:hAnsi="Times New Roman" w:eastAsia="仿宋_GB2312"/>
          <w:color w:val="000000" w:themeColor="text1"/>
          <w:sz w:val="28"/>
          <w:szCs w:val="28"/>
          <w14:textFill>
            <w14:solidFill>
              <w14:schemeClr w14:val="tx1"/>
            </w14:solidFill>
          </w14:textFill>
        </w:rPr>
        <w:t>GB/T 1.1</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2020</w:t>
      </w:r>
      <w:r>
        <w:rPr>
          <w:rFonts w:hint="eastAsia" w:ascii="Times New Roman" w:hAnsi="Times New Roman" w:eastAsia="仿宋_GB2312"/>
          <w:color w:val="000000" w:themeColor="text1"/>
          <w:sz w:val="28"/>
          <w:szCs w:val="28"/>
          <w14:textFill>
            <w14:solidFill>
              <w14:schemeClr w14:val="tx1"/>
            </w14:solidFill>
          </w14:textFill>
        </w:rPr>
        <w:t>《标准化工作导则</w:t>
      </w:r>
      <w:r>
        <w:rPr>
          <w:rFonts w:ascii="Times New Roman" w:hAnsi="Times New Roman" w:eastAsia="仿宋_GB2312"/>
          <w:color w:val="000000" w:themeColor="text1"/>
          <w:sz w:val="28"/>
          <w:szCs w:val="28"/>
          <w14:textFill>
            <w14:solidFill>
              <w14:schemeClr w14:val="tx1"/>
            </w14:solidFill>
          </w14:textFill>
        </w:rPr>
        <w:t xml:space="preserve">  </w:t>
      </w:r>
      <w:r>
        <w:rPr>
          <w:rFonts w:hint="eastAsia" w:ascii="Times New Roman" w:hAnsi="Times New Roman" w:eastAsia="仿宋_GB2312"/>
          <w:color w:val="000000" w:themeColor="text1"/>
          <w:sz w:val="28"/>
          <w:szCs w:val="28"/>
          <w14:textFill>
            <w14:solidFill>
              <w14:schemeClr w14:val="tx1"/>
            </w14:solidFill>
          </w14:textFill>
        </w:rPr>
        <w:t>第</w:t>
      </w:r>
      <w:r>
        <w:rPr>
          <w:rFonts w:ascii="Times New Roman" w:hAnsi="Times New Roman" w:eastAsia="仿宋_GB2312"/>
          <w:color w:val="000000" w:themeColor="text1"/>
          <w:sz w:val="28"/>
          <w:szCs w:val="28"/>
          <w14:textFill>
            <w14:solidFill>
              <w14:schemeClr w14:val="tx1"/>
            </w14:solidFill>
          </w14:textFill>
        </w:rPr>
        <w:t>1</w:t>
      </w:r>
      <w:r>
        <w:rPr>
          <w:rFonts w:hint="eastAsia" w:ascii="Times New Roman" w:hAnsi="Times New Roman" w:eastAsia="仿宋_GB2312"/>
          <w:color w:val="000000" w:themeColor="text1"/>
          <w:sz w:val="28"/>
          <w:szCs w:val="28"/>
          <w14:textFill>
            <w14:solidFill>
              <w14:schemeClr w14:val="tx1"/>
            </w14:solidFill>
          </w14:textFill>
        </w:rPr>
        <w:t>部分：标准化文件的结构和起草规则》的规定起草。</w:t>
      </w:r>
    </w:p>
    <w:p>
      <w:pPr>
        <w:overflowPunct w:val="0"/>
        <w:adjustRightInd w:val="0"/>
        <w:snapToGrid w:val="0"/>
        <w:spacing w:line="360" w:lineRule="auto"/>
        <w:ind w:firstLine="562" w:firstLineChars="200"/>
        <w:outlineLvl w:val="2"/>
        <w:rPr>
          <w:rFonts w:ascii="Times New Roman" w:hAnsi="Times New Roman" w:eastAsia="仿宋_GB2312"/>
          <w:b/>
          <w:sz w:val="28"/>
          <w:szCs w:val="28"/>
        </w:rPr>
      </w:pPr>
      <w:bookmarkStart w:id="1" w:name="_Toc110803859"/>
      <w:r>
        <w:rPr>
          <w:rFonts w:ascii="Times New Roman" w:hAnsi="Times New Roman" w:eastAsia="仿宋_GB2312"/>
          <w:b/>
          <w:sz w:val="28"/>
          <w:szCs w:val="28"/>
        </w:rPr>
        <w:t>2</w:t>
      </w:r>
      <w:r>
        <w:rPr>
          <w:rFonts w:hint="eastAsia" w:ascii="Times New Roman" w:hAnsi="Times New Roman" w:eastAsia="仿宋_GB2312"/>
          <w:b/>
          <w:sz w:val="28"/>
          <w:szCs w:val="28"/>
          <w:lang w:val="en-US" w:eastAsia="zh-CN"/>
        </w:rPr>
        <w:t xml:space="preserve">. </w:t>
      </w:r>
      <w:r>
        <w:rPr>
          <w:rFonts w:hint="eastAsia" w:ascii="Times New Roman" w:hAnsi="Times New Roman" w:eastAsia="仿宋_GB2312"/>
          <w:b/>
          <w:sz w:val="28"/>
          <w:szCs w:val="28"/>
        </w:rPr>
        <w:t>科学性</w:t>
      </w:r>
      <w:bookmarkEnd w:id="1"/>
    </w:p>
    <w:p>
      <w:pPr>
        <w:overflowPunct w:val="0"/>
        <w:adjustRightInd w:val="0"/>
        <w:snapToGrid/>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bookmarkStart w:id="2" w:name="_Hlk178176502"/>
      <w:r>
        <w:rPr>
          <w:rFonts w:hint="eastAsia" w:ascii="Times New Roman" w:hAnsi="Times New Roman" w:eastAsia="仿宋_GB2312"/>
          <w:color w:val="000000" w:themeColor="text1"/>
          <w:sz w:val="28"/>
          <w:szCs w:val="28"/>
          <w14:textFill>
            <w14:solidFill>
              <w14:schemeClr w14:val="tx1"/>
            </w14:solidFill>
          </w14:textFill>
        </w:rPr>
        <w:t>本标准的主要技术和参数基于科学试验和生产实践验证。本标准的起草组长期开展稻鱼、稻螺共生系统的原理与技术研究，其间得到了国家十三五重点研发项目（</w:t>
      </w:r>
      <w:r>
        <w:rPr>
          <w:rFonts w:ascii="Times New Roman" w:hAnsi="Times New Roman" w:eastAsia="仿宋_GB2312"/>
          <w:color w:val="000000" w:themeColor="text1"/>
          <w:sz w:val="28"/>
          <w:szCs w:val="28"/>
          <w14:textFill>
            <w14:solidFill>
              <w14:schemeClr w14:val="tx1"/>
            </w14:solidFill>
          </w14:textFill>
        </w:rPr>
        <w:t>2016YFD0300900</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2018YFD0901700</w:t>
      </w:r>
      <w:r>
        <w:rPr>
          <w:rFonts w:hint="eastAsia" w:ascii="Times New Roman" w:hAnsi="Times New Roman" w:eastAsia="仿宋_GB2312"/>
          <w:color w:val="000000" w:themeColor="text1"/>
          <w:sz w:val="28"/>
          <w:szCs w:val="28"/>
          <w:shd w:val="clear" w:color="auto" w:fill="FFFFFF"/>
          <w14:textFill>
            <w14:solidFill>
              <w14:schemeClr w14:val="tx1"/>
            </w14:solidFill>
          </w14:textFill>
        </w:rPr>
        <w:t>，</w:t>
      </w:r>
      <w:r>
        <w:rPr>
          <w:rFonts w:ascii="Times New Roman" w:hAnsi="Times New Roman" w:eastAsia="仿宋_GB2312"/>
          <w:color w:val="000000" w:themeColor="text1"/>
          <w:sz w:val="28"/>
          <w:szCs w:val="28"/>
          <w:shd w:val="clear" w:color="auto" w:fill="FFFFFF"/>
          <w14:textFill>
            <w14:solidFill>
              <w14:schemeClr w14:val="tx1"/>
            </w14:solidFill>
          </w14:textFill>
        </w:rPr>
        <w:t>2021YFD1100100</w:t>
      </w:r>
      <w:r>
        <w:rPr>
          <w:rFonts w:hint="eastAsia" w:ascii="Times New Roman" w:hAnsi="Times New Roman" w:eastAsia="仿宋_GB2312"/>
          <w:color w:val="000000" w:themeColor="text1"/>
          <w:sz w:val="28"/>
          <w:szCs w:val="28"/>
          <w14:textFill>
            <w14:solidFill>
              <w14:schemeClr w14:val="tx1"/>
            </w14:solidFill>
          </w14:textFill>
        </w:rPr>
        <w:t>）、十四五重点研发项目（</w:t>
      </w:r>
      <w:r>
        <w:rPr>
          <w:rFonts w:ascii="Times New Roman" w:hAnsi="Times New Roman" w:eastAsia="仿宋_GB2312"/>
          <w:color w:val="000000" w:themeColor="text1"/>
          <w:sz w:val="28"/>
          <w:szCs w:val="28"/>
          <w14:textFill>
            <w14:solidFill>
              <w14:schemeClr w14:val="tx1"/>
            </w14:solidFill>
          </w14:textFill>
        </w:rPr>
        <w:t>2023YFD24018</w:t>
      </w:r>
      <w:r>
        <w:rPr>
          <w:rFonts w:hint="eastAsia" w:ascii="Times New Roman" w:hAnsi="Times New Roman" w:eastAsia="仿宋_GB2312"/>
          <w:color w:val="000000" w:themeColor="text1"/>
          <w:sz w:val="28"/>
          <w:szCs w:val="28"/>
          <w14:textFill>
            <w14:solidFill>
              <w14:schemeClr w14:val="tx1"/>
            </w14:solidFill>
          </w14:textFill>
        </w:rPr>
        <w:t>）、国家自然科学基金国际重点合作项目（</w:t>
      </w:r>
      <w:r>
        <w:rPr>
          <w:rFonts w:ascii="Times New Roman" w:hAnsi="Times New Roman" w:eastAsia="仿宋_GB2312"/>
          <w:color w:val="000000" w:themeColor="text1"/>
          <w:sz w:val="28"/>
          <w:szCs w:val="28"/>
          <w14:textFill>
            <w14:solidFill>
              <w14:schemeClr w14:val="tx1"/>
            </w14:solidFill>
          </w14:textFill>
        </w:rPr>
        <w:t>NSFC-CGIAR</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31661143001</w:t>
      </w:r>
      <w:r>
        <w:rPr>
          <w:rFonts w:hint="eastAsia" w:ascii="Times New Roman" w:hAnsi="Times New Roman" w:eastAsia="仿宋_GB2312"/>
          <w:color w:val="000000" w:themeColor="text1"/>
          <w:sz w:val="28"/>
          <w:szCs w:val="28"/>
          <w14:textFill>
            <w14:solidFill>
              <w14:schemeClr w14:val="tx1"/>
            </w14:solidFill>
          </w14:textFill>
        </w:rPr>
        <w:t>）、国家基金区域创新联合重点项目（</w:t>
      </w:r>
      <w:r>
        <w:rPr>
          <w:rFonts w:ascii="Times New Roman" w:hAnsi="Times New Roman" w:eastAsia="仿宋_GB2312"/>
          <w:color w:val="000000" w:themeColor="text1"/>
          <w:sz w:val="28"/>
          <w:szCs w:val="28"/>
          <w14:textFill>
            <w14:solidFill>
              <w14:schemeClr w14:val="tx1"/>
            </w14:solidFill>
          </w14:textFill>
        </w:rPr>
        <w:t>U21A20184</w:t>
      </w:r>
      <w:r>
        <w:rPr>
          <w:rFonts w:hint="eastAsia" w:ascii="Times New Roman" w:hAnsi="Times New Roman" w:eastAsia="仿宋_GB2312"/>
          <w:color w:val="000000" w:themeColor="text1"/>
          <w:sz w:val="28"/>
          <w:szCs w:val="28"/>
          <w14:textFill>
            <w14:solidFill>
              <w14:schemeClr w14:val="tx1"/>
            </w14:solidFill>
          </w14:textFill>
        </w:rPr>
        <w:t>）、国家基金自由申请项目（</w:t>
      </w:r>
      <w:r>
        <w:rPr>
          <w:rFonts w:ascii="Times New Roman" w:hAnsi="Times New Roman" w:eastAsia="仿宋_GB2312"/>
          <w:color w:val="000000" w:themeColor="text1"/>
          <w:sz w:val="28"/>
          <w:szCs w:val="28"/>
          <w14:textFill>
            <w14:solidFill>
              <w14:schemeClr w14:val="tx1"/>
            </w14:solidFill>
          </w14:textFill>
        </w:rPr>
        <w:t>31270485</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31770481</w:t>
      </w:r>
      <w:r>
        <w:rPr>
          <w:rFonts w:hint="eastAsia" w:ascii="Times New Roman" w:hAnsi="Times New Roman" w:eastAsia="仿宋_GB2312"/>
          <w:color w:val="000000" w:themeColor="text1"/>
          <w:sz w:val="28"/>
          <w:szCs w:val="28"/>
          <w14:textFill>
            <w14:solidFill>
              <w14:schemeClr w14:val="tx1"/>
            </w14:solidFill>
          </w14:textFill>
        </w:rPr>
        <w:t>）和青年项目（</w:t>
      </w:r>
      <w:r>
        <w:rPr>
          <w:rFonts w:ascii="Times New Roman" w:hAnsi="Times New Roman" w:eastAsia="仿宋_GB2312"/>
          <w:color w:val="000000" w:themeColor="text1"/>
          <w:sz w:val="28"/>
          <w:szCs w:val="28"/>
          <w14:textFill>
            <w14:solidFill>
              <w14:schemeClr w14:val="tx1"/>
            </w14:solidFill>
          </w14:textFill>
        </w:rPr>
        <w:t>31500349</w:t>
      </w:r>
      <w:r>
        <w:rPr>
          <w:rFonts w:hint="eastAsia" w:ascii="Times New Roman" w:hAnsi="Times New Roman" w:eastAsia="仿宋_GB2312"/>
          <w:color w:val="000000" w:themeColor="text1"/>
          <w:sz w:val="28"/>
          <w:szCs w:val="28"/>
          <w14:textFill>
            <w14:solidFill>
              <w14:schemeClr w14:val="tx1"/>
            </w14:solidFill>
          </w14:textFill>
        </w:rPr>
        <w:t>）、国家环保部公益类项目（</w:t>
      </w:r>
      <w:r>
        <w:rPr>
          <w:rFonts w:ascii="Times New Roman" w:hAnsi="Times New Roman" w:eastAsia="仿宋_GB2312"/>
          <w:color w:val="000000" w:themeColor="text1"/>
          <w:sz w:val="28"/>
          <w:szCs w:val="28"/>
          <w14:textFill>
            <w14:solidFill>
              <w14:schemeClr w14:val="tx1"/>
            </w14:solidFill>
          </w14:textFill>
        </w:rPr>
        <w:t>201009020-04</w:t>
      </w:r>
      <w:r>
        <w:rPr>
          <w:rFonts w:hint="eastAsia" w:ascii="Times New Roman" w:hAnsi="Times New Roman" w:eastAsia="仿宋_GB2312"/>
          <w:color w:val="000000" w:themeColor="text1"/>
          <w:sz w:val="28"/>
          <w:szCs w:val="28"/>
          <w14:textFill>
            <w14:solidFill>
              <w14:schemeClr w14:val="tx1"/>
            </w14:solidFill>
          </w14:textFill>
        </w:rPr>
        <w:t>）、农业部优势农产品重大技术推广项目、浙江省优先主题重点项目（</w:t>
      </w:r>
      <w:r>
        <w:rPr>
          <w:rFonts w:ascii="Times New Roman" w:hAnsi="Times New Roman" w:eastAsia="仿宋_GB2312"/>
          <w:color w:val="000000" w:themeColor="text1"/>
          <w:sz w:val="28"/>
          <w:szCs w:val="28"/>
          <w14:textFill>
            <w14:solidFill>
              <w14:schemeClr w14:val="tx1"/>
            </w14:solidFill>
          </w14:textFill>
        </w:rPr>
        <w:t>2008C12064</w:t>
      </w:r>
      <w:r>
        <w:rPr>
          <w:rFonts w:hint="eastAsia" w:ascii="Times New Roman" w:hAnsi="Times New Roman" w:eastAsia="仿宋_GB2312"/>
          <w:color w:val="000000" w:themeColor="text1"/>
          <w:sz w:val="28"/>
          <w:szCs w:val="28"/>
          <w14:textFill>
            <w14:solidFill>
              <w14:schemeClr w14:val="tx1"/>
            </w14:solidFill>
          </w14:textFill>
        </w:rPr>
        <w:t>）、浙江省重点研发领雁计划（</w:t>
      </w:r>
      <w:r>
        <w:rPr>
          <w:rFonts w:ascii="Times New Roman" w:hAnsi="Times New Roman" w:eastAsia="仿宋_GB2312"/>
          <w:color w:val="000000" w:themeColor="text1"/>
          <w:sz w:val="28"/>
          <w:szCs w:val="28"/>
          <w14:textFill>
            <w14:solidFill>
              <w14:schemeClr w14:val="tx1"/>
            </w14:solidFill>
          </w14:textFill>
        </w:rPr>
        <w:t>2022C02058</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2022C02008</w:t>
      </w:r>
      <w:r>
        <w:rPr>
          <w:rFonts w:hint="eastAsia" w:ascii="Times New Roman" w:hAnsi="Times New Roman" w:eastAsia="仿宋_GB2312"/>
          <w:color w:val="000000" w:themeColor="text1"/>
          <w:sz w:val="28"/>
          <w:szCs w:val="28"/>
          <w14:textFill>
            <w14:solidFill>
              <w14:schemeClr w14:val="tx1"/>
            </w14:solidFill>
          </w14:textFill>
        </w:rPr>
        <w:t>）</w:t>
      </w:r>
      <w:bookmarkEnd w:id="2"/>
      <w:r>
        <w:rPr>
          <w:rFonts w:hint="eastAsia" w:ascii="Times New Roman" w:hAnsi="Times New Roman" w:eastAsia="仿宋_GB2312"/>
          <w:color w:val="000000" w:themeColor="text1"/>
          <w:sz w:val="28"/>
          <w:szCs w:val="28"/>
          <w14:textFill>
            <w14:solidFill>
              <w14:schemeClr w14:val="tx1"/>
            </w14:solidFill>
          </w14:textFill>
        </w:rPr>
        <w:t>、浙江省农业厅三农六方项目、浙江大学新农村发展研究院农业技术推广专项资金以及地方政府科技项目的支持。研究揭示了稻田综合种养系统中水稻和水产动物（田鱼、</w:t>
      </w:r>
      <w:r>
        <w:rPr>
          <w:rFonts w:ascii="Times New Roman" w:hAnsi="Times New Roman" w:eastAsia="仿宋_GB2312"/>
          <w:color w:val="000000" w:themeColor="text1"/>
          <w:sz w:val="28"/>
          <w:szCs w:val="28"/>
          <w14:textFill>
            <w14:solidFill>
              <w14:schemeClr w14:val="tx1"/>
            </w14:solidFill>
          </w14:textFill>
        </w:rPr>
        <w:t>螺</w:t>
      </w:r>
      <w:r>
        <w:rPr>
          <w:rFonts w:hint="eastAsia" w:ascii="Times New Roman" w:hAnsi="Times New Roman" w:eastAsia="仿宋_GB2312"/>
          <w:color w:val="000000" w:themeColor="text1"/>
          <w:sz w:val="28"/>
          <w:szCs w:val="28"/>
          <w14:textFill>
            <w14:solidFill>
              <w14:schemeClr w14:val="tx1"/>
            </w14:solidFill>
          </w14:textFill>
        </w:rPr>
        <w:t>、蟹、鳖等）种间的互利互惠和养分互补利用的生态学机理，首次定量提出了稻田养殖产量上限及稻田沟坑占比的最高阈值（</w:t>
      </w:r>
      <w:r>
        <w:rPr>
          <w:rFonts w:ascii="Times New Roman" w:hAnsi="Times New Roman" w:eastAsia="仿宋_GB2312"/>
          <w:color w:val="000000" w:themeColor="text1"/>
          <w:sz w:val="28"/>
          <w:szCs w:val="28"/>
          <w14:textFill>
            <w14:solidFill>
              <w14:schemeClr w14:val="tx1"/>
            </w14:solidFill>
          </w14:textFill>
        </w:rPr>
        <w:t>10%</w:t>
      </w:r>
      <w:r>
        <w:rPr>
          <w:rFonts w:hint="eastAsia" w:ascii="Times New Roman" w:hAnsi="Times New Roman" w:eastAsia="仿宋_GB2312"/>
          <w:color w:val="000000" w:themeColor="text1"/>
          <w:sz w:val="28"/>
          <w:szCs w:val="28"/>
          <w14:textFill>
            <w14:solidFill>
              <w14:schemeClr w14:val="tx1"/>
            </w14:solidFill>
          </w14:textFill>
        </w:rPr>
        <w:t>）；研发出水稻和田鱼、</w:t>
      </w:r>
      <w:r>
        <w:rPr>
          <w:rFonts w:ascii="Times New Roman" w:hAnsi="Times New Roman" w:eastAsia="仿宋_GB2312"/>
          <w:color w:val="000000" w:themeColor="text1"/>
          <w:sz w:val="28"/>
          <w:szCs w:val="28"/>
          <w14:textFill>
            <w14:solidFill>
              <w14:schemeClr w14:val="tx1"/>
            </w14:solidFill>
          </w14:textFill>
        </w:rPr>
        <w:t>螺</w:t>
      </w:r>
      <w:r>
        <w:rPr>
          <w:rFonts w:hint="eastAsia" w:ascii="Times New Roman" w:hAnsi="Times New Roman" w:eastAsia="仿宋_GB2312"/>
          <w:color w:val="000000" w:themeColor="text1"/>
          <w:sz w:val="28"/>
          <w:szCs w:val="28"/>
          <w14:textFill>
            <w14:solidFill>
              <w14:schemeClr w14:val="tx1"/>
            </w14:solidFill>
          </w14:textFill>
        </w:rPr>
        <w:t>种养协同的关键技术（稻田空间布局技术、密度协同配置技术、氮素施用调控技术）；创建出优化配置稻鱼、稻螺共生系统的技术通用模式。此外，全国水产技术推广总站依托水产技术推广体系，联合浙江大学等科研单位，对发展较早、较为成熟地区的稻螺综合种养关键技术进行总结提炼、熟化固化，形成了相对先进、成熟，具有普遍适用性的技术要求。</w:t>
      </w:r>
    </w:p>
    <w:p>
      <w:pPr>
        <w:overflowPunct w:val="0"/>
        <w:adjustRightInd w:val="0"/>
        <w:snapToGrid/>
        <w:spacing w:line="360" w:lineRule="auto"/>
        <w:ind w:firstLine="560" w:firstLineChars="200"/>
        <w:rPr>
          <w:rFonts w:ascii="Times New Roman" w:hAnsi="Times New Roman"/>
          <w:color w:val="000000" w:themeColor="text1"/>
          <w:sz w:val="24"/>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本标准所规范的共生关键技术（包括稻田沟坑配置、共生密度、水-肥-饲料的协同管理等）及技术的参数均来自上述稻螺共生的科学研究成果，科学性和专业性强。</w:t>
      </w:r>
    </w:p>
    <w:p>
      <w:pPr>
        <w:overflowPunct w:val="0"/>
        <w:adjustRightInd w:val="0"/>
        <w:snapToGrid w:val="0"/>
        <w:spacing w:line="360" w:lineRule="auto"/>
        <w:ind w:firstLine="562" w:firstLineChars="200"/>
        <w:outlineLvl w:val="2"/>
        <w:rPr>
          <w:rFonts w:ascii="Times New Roman" w:hAnsi="Times New Roman" w:eastAsia="仿宋_GB2312"/>
          <w:b/>
          <w:sz w:val="28"/>
          <w:szCs w:val="28"/>
        </w:rPr>
      </w:pPr>
      <w:r>
        <w:rPr>
          <w:rFonts w:ascii="Times New Roman" w:hAnsi="Times New Roman" w:eastAsia="仿宋_GB2312"/>
          <w:b/>
          <w:sz w:val="28"/>
          <w:szCs w:val="28"/>
        </w:rPr>
        <w:t>3</w:t>
      </w:r>
      <w:r>
        <w:rPr>
          <w:rFonts w:hint="eastAsia" w:ascii="Times New Roman" w:hAnsi="Times New Roman" w:eastAsia="仿宋_GB2312"/>
          <w:b/>
          <w:sz w:val="28"/>
          <w:szCs w:val="28"/>
          <w:lang w:val="en-US" w:eastAsia="zh-CN"/>
        </w:rPr>
        <w:t xml:space="preserve">. </w:t>
      </w:r>
      <w:r>
        <w:rPr>
          <w:rFonts w:hint="eastAsia" w:ascii="Times New Roman" w:hAnsi="Times New Roman" w:eastAsia="仿宋_GB2312"/>
          <w:b/>
          <w:sz w:val="28"/>
          <w:szCs w:val="28"/>
        </w:rPr>
        <w:t>先进性</w:t>
      </w:r>
    </w:p>
    <w:p>
      <w:pPr>
        <w:overflowPunct w:val="0"/>
        <w:adjustRightInd w:val="0"/>
        <w:snapToGrid/>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稻螺共生系统历史悠久，稻螺种养模式中螺的养殖一直沿用经验性的单一传统技术。本标准的稻螺共生技术（如田间布局技术、共生密度技术、水</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肥</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饲协同调控技术），是基于现代水稻栽培技术和水产养殖技术研制而成，并与农业机械和智能化信息化技术相适应，先进性强。</w:t>
      </w:r>
    </w:p>
    <w:p>
      <w:pPr>
        <w:overflowPunct w:val="0"/>
        <w:adjustRightInd w:val="0"/>
        <w:snapToGrid w:val="0"/>
        <w:spacing w:line="360" w:lineRule="auto"/>
        <w:ind w:firstLine="562" w:firstLineChars="200"/>
        <w:outlineLvl w:val="2"/>
        <w:rPr>
          <w:rFonts w:ascii="Times New Roman" w:hAnsi="Times New Roman" w:eastAsia="仿宋_GB2312"/>
          <w:b/>
          <w:sz w:val="28"/>
          <w:szCs w:val="28"/>
        </w:rPr>
      </w:pPr>
      <w:r>
        <w:rPr>
          <w:rFonts w:ascii="Times New Roman" w:hAnsi="Times New Roman" w:eastAsia="仿宋_GB2312"/>
          <w:b/>
          <w:sz w:val="28"/>
          <w:szCs w:val="28"/>
        </w:rPr>
        <w:t>4</w:t>
      </w:r>
      <w:r>
        <w:rPr>
          <w:rFonts w:hint="eastAsia" w:ascii="Times New Roman" w:hAnsi="Times New Roman" w:eastAsia="仿宋_GB2312"/>
          <w:b/>
          <w:sz w:val="28"/>
          <w:szCs w:val="28"/>
          <w:lang w:val="en-US" w:eastAsia="zh-CN"/>
        </w:rPr>
        <w:t xml:space="preserve">. </w:t>
      </w:r>
      <w:r>
        <w:rPr>
          <w:rFonts w:hint="eastAsia" w:ascii="Times New Roman" w:hAnsi="Times New Roman" w:eastAsia="仿宋_GB2312"/>
          <w:b/>
          <w:sz w:val="28"/>
          <w:szCs w:val="28"/>
        </w:rPr>
        <w:t>适用性</w:t>
      </w:r>
    </w:p>
    <w:p>
      <w:pPr>
        <w:overflowPunct w:val="0"/>
        <w:adjustRightInd w:val="0"/>
        <w:snapToGrid/>
        <w:spacing w:line="360" w:lineRule="auto"/>
        <w:ind w:firstLine="482"/>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稻田养螺在我国各稻作区尤其是南方稻作区分布普遍，广西、广东、湖南、江西、安徽、湖北、重庆、贵州、四川、云南等</w:t>
      </w:r>
      <w:r>
        <w:rPr>
          <w:rFonts w:ascii="Times New Roman" w:hAnsi="Times New Roman" w:eastAsia="仿宋_GB2312"/>
          <w:color w:val="000000" w:themeColor="text1"/>
          <w:sz w:val="28"/>
          <w:szCs w:val="28"/>
          <w14:textFill>
            <w14:solidFill>
              <w14:schemeClr w14:val="tx1"/>
            </w14:solidFill>
          </w14:textFill>
        </w:rPr>
        <w:t>10</w:t>
      </w:r>
      <w:r>
        <w:rPr>
          <w:rFonts w:hint="eastAsia" w:ascii="Times New Roman" w:hAnsi="Times New Roman" w:eastAsia="仿宋_GB2312"/>
          <w:color w:val="000000" w:themeColor="text1"/>
          <w:sz w:val="28"/>
          <w:szCs w:val="28"/>
          <w14:textFill>
            <w14:solidFill>
              <w14:schemeClr w14:val="tx1"/>
            </w14:solidFill>
          </w14:textFill>
        </w:rPr>
        <w:t>多个省市自治区普遍有稻田养螺的习惯，山丘区和平原水网区的稻田均有</w:t>
      </w:r>
      <w:r>
        <w:rPr>
          <w:rFonts w:ascii="Times New Roman" w:hAnsi="Times New Roman" w:eastAsia="仿宋_GB2312"/>
          <w:color w:val="000000" w:themeColor="text1"/>
          <w:sz w:val="28"/>
          <w:szCs w:val="28"/>
          <w14:textFill>
            <w14:solidFill>
              <w14:schemeClr w14:val="tx1"/>
            </w14:solidFill>
          </w14:textFill>
        </w:rPr>
        <w:t>螺</w:t>
      </w:r>
      <w:r>
        <w:rPr>
          <w:rFonts w:hint="eastAsia" w:ascii="Times New Roman" w:hAnsi="Times New Roman" w:eastAsia="仿宋_GB2312"/>
          <w:color w:val="000000" w:themeColor="text1"/>
          <w:sz w:val="28"/>
          <w:szCs w:val="28"/>
          <w14:textFill>
            <w14:solidFill>
              <w14:schemeClr w14:val="tx1"/>
            </w14:solidFill>
          </w14:textFill>
        </w:rPr>
        <w:t>养殖。经营主体包括农户、合作社、家庭农场、农业企业等多种形式。本标准《稻渔综合种养技术规范</w:t>
      </w:r>
      <w:r>
        <w:rPr>
          <w:rFonts w:ascii="Times New Roman" w:hAnsi="Times New Roman" w:eastAsia="仿宋_GB2312"/>
          <w:color w:val="000000" w:themeColor="text1"/>
          <w:sz w:val="28"/>
          <w:szCs w:val="28"/>
          <w14:textFill>
            <w14:solidFill>
              <w14:schemeClr w14:val="tx1"/>
            </w14:solidFill>
          </w14:textFill>
        </w:rPr>
        <w:t xml:space="preserve"> </w:t>
      </w:r>
      <w:r>
        <w:rPr>
          <w:rFonts w:hint="eastAsia" w:ascii="Times New Roman" w:hAnsi="Times New Roman" w:eastAsia="仿宋_GB2312"/>
          <w:color w:val="000000" w:themeColor="text1"/>
          <w:sz w:val="28"/>
          <w:szCs w:val="28"/>
          <w14:textFill>
            <w14:solidFill>
              <w14:schemeClr w14:val="tx1"/>
            </w14:solidFill>
          </w14:textFill>
        </w:rPr>
        <w:t xml:space="preserve"> 第</w:t>
      </w:r>
      <w:r>
        <w:rPr>
          <w:rFonts w:ascii="Times New Roman" w:hAnsi="Times New Roman" w:eastAsia="仿宋_GB2312"/>
          <w:color w:val="000000" w:themeColor="text1"/>
          <w:sz w:val="28"/>
          <w:szCs w:val="28"/>
          <w14:textFill>
            <w14:solidFill>
              <w14:schemeClr w14:val="tx1"/>
            </w14:solidFill>
          </w14:textFill>
        </w:rPr>
        <w:t>10</w:t>
      </w:r>
      <w:r>
        <w:rPr>
          <w:rFonts w:hint="eastAsia" w:ascii="Times New Roman" w:hAnsi="Times New Roman" w:eastAsia="仿宋_GB2312"/>
          <w:color w:val="000000" w:themeColor="text1"/>
          <w:sz w:val="28"/>
          <w:szCs w:val="28"/>
          <w14:textFill>
            <w14:solidFill>
              <w14:schemeClr w14:val="tx1"/>
            </w14:solidFill>
          </w14:textFill>
        </w:rPr>
        <w:t>部分：稻螺》技术参数明确，提供简易附录资料和技术操作APP</w:t>
      </w:r>
      <w:r>
        <w:rPr>
          <w:rFonts w:hint="eastAsia" w:ascii="Times New Roman" w:hAnsi="Times New Roman" w:eastAsia="仿宋_GB2312"/>
          <w:color w:val="000000" w:themeColor="text1"/>
          <w:sz w:val="28"/>
          <w:szCs w:val="28"/>
          <w:lang w:eastAsia="zh-CN"/>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可操作性强，在当前技术条件下易于实现，适用于上述不同类型经营主体，便于在各个稻作区统一推广。</w:t>
      </w:r>
    </w:p>
    <w:p>
      <w:pPr>
        <w:overflowPunct/>
        <w:adjustRightInd/>
        <w:snapToGrid/>
        <w:spacing w:line="360" w:lineRule="auto"/>
        <w:ind w:firstLine="562" w:firstLineChars="200"/>
        <w:jc w:val="left"/>
        <w:outlineLvl w:val="9"/>
        <w:rPr>
          <w:rFonts w:ascii="Times New Roman" w:hAnsi="Times New Roman" w:eastAsia="楷体_GB2312"/>
          <w:b/>
          <w:bCs/>
          <w:color w:val="auto"/>
          <w:sz w:val="28"/>
          <w:szCs w:val="28"/>
        </w:rPr>
      </w:pPr>
      <w:r>
        <w:rPr>
          <w:rFonts w:hint="default" w:ascii="Times New Roman" w:hAnsi="Times New Roman" w:eastAsia="楷体_GB2312"/>
          <w:b/>
          <w:bCs/>
          <w:color w:val="auto"/>
          <w:sz w:val="28"/>
          <w:szCs w:val="28"/>
        </w:rPr>
        <w:t>（二）标准主要内容</w:t>
      </w:r>
    </w:p>
    <w:p>
      <w:pPr>
        <w:overflowPunct w:val="0"/>
        <w:adjustRightInd w:val="0"/>
        <w:snapToGrid/>
        <w:spacing w:line="360" w:lineRule="auto"/>
        <w:ind w:firstLine="560" w:firstLineChars="200"/>
        <w:outlineLvl w:val="2"/>
        <w:rPr>
          <w:rFonts w:ascii="Times New Roman" w:hAnsi="Times New Roman" w:eastAsia="楷体_GB2312"/>
          <w:color w:val="000000"/>
          <w:sz w:val="28"/>
          <w:szCs w:val="28"/>
        </w:rPr>
      </w:pPr>
      <w:r>
        <w:rPr>
          <w:rFonts w:hint="eastAsia" w:ascii="仿宋_GB2312" w:hAnsi="仿宋" w:eastAsia="仿宋_GB2312"/>
          <w:sz w:val="28"/>
          <w:szCs w:val="28"/>
        </w:rPr>
        <w:t>本标准主要技术内容如下</w:t>
      </w:r>
      <w:r>
        <w:rPr>
          <w:rFonts w:hint="eastAsia" w:ascii="仿宋_GB2312" w:hAnsi="仿宋" w:eastAsia="仿宋_GB2312"/>
          <w:sz w:val="28"/>
          <w:szCs w:val="28"/>
          <w:lang w:eastAsia="zh-CN"/>
        </w:rPr>
        <w:t>。</w:t>
      </w:r>
    </w:p>
    <w:p>
      <w:pPr>
        <w:adjustRightInd w:val="0"/>
        <w:snapToGrid/>
        <w:spacing w:line="360" w:lineRule="auto"/>
        <w:ind w:firstLine="562" w:firstLineChars="200"/>
        <w:rPr>
          <w:rFonts w:hint="default" w:ascii="Times New Roman" w:hAnsi="Times New Roman" w:eastAsia="仿宋_GB2312" w:cs="Times New Roman"/>
          <w:b/>
          <w:bCs/>
          <w:color w:val="000000"/>
          <w:sz w:val="28"/>
          <w:szCs w:val="28"/>
        </w:rPr>
      </w:pPr>
      <w:r>
        <w:rPr>
          <w:rFonts w:hint="default" w:ascii="Times New Roman" w:hAnsi="Times New Roman" w:eastAsia="仿宋_GB2312" w:cs="Times New Roman"/>
          <w:b/>
          <w:bCs/>
          <w:color w:val="000000"/>
          <w:sz w:val="28"/>
          <w:szCs w:val="28"/>
        </w:rPr>
        <w:t>1</w:t>
      </w:r>
      <w:r>
        <w:rPr>
          <w:rFonts w:hint="default" w:ascii="Times New Roman" w:hAnsi="Times New Roman" w:eastAsia="仿宋_GB2312" w:cs="Times New Roman"/>
          <w:b/>
          <w:bCs/>
          <w:color w:val="000000"/>
          <w:sz w:val="28"/>
          <w:szCs w:val="28"/>
          <w:lang w:val="en-US" w:eastAsia="zh-CN"/>
        </w:rPr>
        <w:t xml:space="preserve">. </w:t>
      </w:r>
      <w:r>
        <w:rPr>
          <w:rFonts w:hint="default" w:ascii="Times New Roman" w:hAnsi="Times New Roman" w:eastAsia="仿宋_GB2312" w:cs="Times New Roman"/>
          <w:b/>
          <w:bCs/>
          <w:color w:val="000000"/>
          <w:sz w:val="28"/>
          <w:szCs w:val="28"/>
        </w:rPr>
        <w:t>环境条件</w:t>
      </w:r>
    </w:p>
    <w:p>
      <w:pPr>
        <w:adjustRightInd w:val="0"/>
        <w:snapToGrid/>
        <w:spacing w:line="360" w:lineRule="auto"/>
        <w:ind w:firstLine="560" w:firstLineChars="200"/>
        <w:rPr>
          <w:rFonts w:hint="eastAsia" w:ascii="Times New Roman" w:hAnsi="Times New Roman" w:eastAsia="仿宋_GB2312"/>
          <w:color w:val="000000"/>
          <w:sz w:val="28"/>
          <w:szCs w:val="28"/>
          <w:lang w:eastAsia="zh-CN"/>
        </w:rPr>
      </w:pPr>
      <w:r>
        <w:rPr>
          <w:rFonts w:hint="default" w:ascii="Times New Roman" w:hAnsi="Times New Roman" w:eastAsia="仿宋_GB2312"/>
          <w:color w:val="000000"/>
          <w:sz w:val="28"/>
          <w:szCs w:val="28"/>
        </w:rPr>
        <w:t>包括稻田选择、</w:t>
      </w:r>
      <w:r>
        <w:rPr>
          <w:rFonts w:ascii="Times New Roman" w:hAnsi="Times New Roman" w:eastAsia="仿宋_GB2312"/>
          <w:color w:val="000000"/>
          <w:sz w:val="28"/>
          <w:szCs w:val="28"/>
        </w:rPr>
        <w:t>水环境</w:t>
      </w:r>
      <w:r>
        <w:rPr>
          <w:rFonts w:hint="default" w:ascii="Times New Roman" w:hAnsi="Times New Roman" w:eastAsia="仿宋_GB2312"/>
          <w:color w:val="000000"/>
          <w:sz w:val="28"/>
          <w:szCs w:val="28"/>
        </w:rPr>
        <w:t>、大气环境、土壤环境、</w:t>
      </w:r>
      <w:r>
        <w:rPr>
          <w:rFonts w:ascii="Times New Roman" w:hAnsi="Times New Roman" w:eastAsia="仿宋_GB2312"/>
          <w:color w:val="000000"/>
          <w:sz w:val="28"/>
          <w:szCs w:val="28"/>
        </w:rPr>
        <w:t>稻田基础设施</w:t>
      </w:r>
      <w:r>
        <w:rPr>
          <w:rFonts w:hint="eastAsia" w:ascii="Times New Roman" w:hAnsi="Times New Roman" w:eastAsia="仿宋_GB2312"/>
          <w:color w:val="000000"/>
          <w:sz w:val="28"/>
          <w:szCs w:val="28"/>
          <w:lang w:eastAsia="zh-CN"/>
        </w:rPr>
        <w:t>。</w:t>
      </w:r>
    </w:p>
    <w:p>
      <w:pPr>
        <w:adjustRightInd w:val="0"/>
        <w:snapToGrid/>
        <w:spacing w:line="360" w:lineRule="auto"/>
        <w:ind w:firstLine="562" w:firstLineChars="200"/>
        <w:rPr>
          <w:rFonts w:hint="default" w:ascii="Times New Roman" w:hAnsi="Times New Roman" w:eastAsia="仿宋_GB2312" w:cs="Times New Roman"/>
          <w:b/>
          <w:bCs/>
          <w:color w:val="000000"/>
          <w:sz w:val="28"/>
          <w:szCs w:val="28"/>
        </w:rPr>
      </w:pPr>
      <w:r>
        <w:rPr>
          <w:rFonts w:hint="default" w:ascii="Times New Roman" w:hAnsi="Times New Roman" w:eastAsia="仿宋_GB2312" w:cs="Times New Roman"/>
          <w:b/>
          <w:bCs/>
          <w:color w:val="000000"/>
          <w:sz w:val="28"/>
          <w:szCs w:val="28"/>
        </w:rPr>
        <w:t>2</w:t>
      </w:r>
      <w:r>
        <w:rPr>
          <w:rFonts w:hint="default" w:ascii="Times New Roman" w:hAnsi="Times New Roman" w:eastAsia="仿宋_GB2312" w:cs="Times New Roman"/>
          <w:b/>
          <w:bCs/>
          <w:color w:val="000000"/>
          <w:sz w:val="28"/>
          <w:szCs w:val="28"/>
          <w:lang w:val="en-US" w:eastAsia="zh-CN"/>
        </w:rPr>
        <w:t>.</w:t>
      </w:r>
      <w:r>
        <w:rPr>
          <w:rFonts w:hint="default" w:ascii="Times New Roman" w:hAnsi="Times New Roman" w:eastAsia="仿宋_GB2312" w:cs="Times New Roman"/>
          <w:b/>
          <w:bCs/>
          <w:color w:val="000000"/>
          <w:sz w:val="28"/>
          <w:szCs w:val="28"/>
        </w:rPr>
        <w:t xml:space="preserve"> </w:t>
      </w:r>
      <w:r>
        <w:rPr>
          <w:rFonts w:hint="eastAsia" w:ascii="Times New Roman" w:hAnsi="Times New Roman" w:eastAsia="仿宋_GB2312" w:cs="Times New Roman"/>
          <w:b/>
          <w:bCs/>
          <w:color w:val="000000"/>
          <w:sz w:val="28"/>
          <w:szCs w:val="28"/>
          <w:lang w:eastAsia="zh-CN"/>
        </w:rPr>
        <w:t>品种或</w:t>
      </w:r>
      <w:r>
        <w:rPr>
          <w:rFonts w:hint="default" w:ascii="Times New Roman" w:hAnsi="Times New Roman" w:eastAsia="仿宋_GB2312" w:cs="Times New Roman"/>
          <w:b/>
          <w:bCs/>
          <w:color w:val="000000"/>
          <w:sz w:val="28"/>
          <w:szCs w:val="28"/>
        </w:rPr>
        <w:t>种类选择</w:t>
      </w:r>
    </w:p>
    <w:p>
      <w:pPr>
        <w:adjustRightInd w:val="0"/>
        <w:snapToGrid/>
        <w:spacing w:line="360" w:lineRule="auto"/>
        <w:ind w:firstLine="560" w:firstLineChars="200"/>
        <w:rPr>
          <w:rFonts w:hint="eastAsia" w:ascii="Times New Roman" w:hAnsi="Times New Roman" w:eastAsia="仿宋_GB2312"/>
          <w:color w:val="000000"/>
          <w:sz w:val="28"/>
          <w:szCs w:val="28"/>
          <w:lang w:eastAsia="zh-CN"/>
        </w:rPr>
      </w:pPr>
      <w:r>
        <w:rPr>
          <w:rFonts w:hint="default" w:ascii="Times New Roman" w:hAnsi="Times New Roman" w:eastAsia="仿宋_GB2312"/>
          <w:color w:val="000000"/>
          <w:sz w:val="28"/>
          <w:szCs w:val="28"/>
        </w:rPr>
        <w:t>包括水稻品种选择、螺种类选择</w:t>
      </w:r>
      <w:r>
        <w:rPr>
          <w:rFonts w:hint="eastAsia" w:ascii="Times New Roman" w:hAnsi="Times New Roman" w:eastAsia="仿宋_GB2312"/>
          <w:color w:val="000000"/>
          <w:sz w:val="28"/>
          <w:szCs w:val="28"/>
          <w:lang w:eastAsia="zh-CN"/>
        </w:rPr>
        <w:t>。</w:t>
      </w:r>
    </w:p>
    <w:p>
      <w:pPr>
        <w:adjustRightInd w:val="0"/>
        <w:snapToGrid/>
        <w:spacing w:line="360" w:lineRule="auto"/>
        <w:ind w:firstLine="562" w:firstLineChars="200"/>
        <w:rPr>
          <w:rFonts w:hint="default" w:ascii="Times New Roman" w:hAnsi="Times New Roman" w:eastAsia="仿宋_GB2312" w:cs="Times New Roman"/>
          <w:b/>
          <w:bCs/>
          <w:color w:val="000000"/>
          <w:sz w:val="28"/>
          <w:szCs w:val="28"/>
        </w:rPr>
      </w:pPr>
      <w:r>
        <w:rPr>
          <w:rFonts w:hint="default" w:ascii="Times New Roman" w:hAnsi="Times New Roman" w:eastAsia="仿宋_GB2312" w:cs="Times New Roman"/>
          <w:b/>
          <w:bCs/>
          <w:color w:val="000000"/>
          <w:sz w:val="28"/>
          <w:szCs w:val="28"/>
        </w:rPr>
        <w:t>3</w:t>
      </w:r>
      <w:r>
        <w:rPr>
          <w:rFonts w:hint="default" w:ascii="Times New Roman" w:hAnsi="Times New Roman" w:eastAsia="仿宋_GB2312" w:cs="Times New Roman"/>
          <w:b/>
          <w:bCs/>
          <w:color w:val="000000"/>
          <w:sz w:val="28"/>
          <w:szCs w:val="28"/>
          <w:lang w:val="en-US" w:eastAsia="zh-CN"/>
        </w:rPr>
        <w:t>.</w:t>
      </w:r>
      <w:r>
        <w:rPr>
          <w:rFonts w:hint="default" w:ascii="Times New Roman" w:hAnsi="Times New Roman" w:eastAsia="仿宋_GB2312" w:cs="Times New Roman"/>
          <w:b/>
          <w:bCs/>
          <w:color w:val="000000"/>
          <w:sz w:val="28"/>
          <w:szCs w:val="28"/>
        </w:rPr>
        <w:t xml:space="preserve"> 稻螺共生关键技术</w:t>
      </w:r>
    </w:p>
    <w:p>
      <w:pPr>
        <w:adjustRightInd w:val="0"/>
        <w:snapToGrid/>
        <w:spacing w:line="360" w:lineRule="auto"/>
        <w:ind w:firstLine="560" w:firstLineChars="200"/>
        <w:rPr>
          <w:rFonts w:ascii="Times New Roman" w:hAnsi="Times New Roman" w:eastAsia="仿宋_GB2312"/>
          <w:color w:val="000000"/>
          <w:sz w:val="28"/>
          <w:szCs w:val="28"/>
        </w:rPr>
      </w:pPr>
      <w:r>
        <w:rPr>
          <w:rFonts w:hint="default" w:ascii="Times New Roman" w:hAnsi="Times New Roman" w:eastAsia="仿宋_GB2312"/>
          <w:color w:val="000000"/>
          <w:sz w:val="28"/>
          <w:szCs w:val="28"/>
        </w:rPr>
        <w:t>包括</w:t>
      </w:r>
      <w:bookmarkStart w:id="3" w:name="_Hlk176623297"/>
      <w:r>
        <w:rPr>
          <w:rFonts w:ascii="Times New Roman" w:hAnsi="Times New Roman" w:eastAsia="仿宋_GB2312"/>
          <w:color w:val="000000"/>
          <w:sz w:val="28"/>
          <w:szCs w:val="28"/>
        </w:rPr>
        <w:t>稻田</w:t>
      </w:r>
      <w:r>
        <w:rPr>
          <w:rFonts w:hint="default" w:ascii="Times New Roman" w:hAnsi="Times New Roman" w:eastAsia="仿宋_GB2312"/>
          <w:color w:val="000000"/>
          <w:sz w:val="28"/>
          <w:szCs w:val="28"/>
        </w:rPr>
        <w:t>沟坑配置</w:t>
      </w:r>
      <w:bookmarkEnd w:id="3"/>
      <w:r>
        <w:rPr>
          <w:rFonts w:hint="default" w:ascii="Times New Roman" w:hAnsi="Times New Roman" w:eastAsia="仿宋_GB2312"/>
          <w:color w:val="000000"/>
          <w:sz w:val="28"/>
          <w:szCs w:val="28"/>
        </w:rPr>
        <w:t>（</w:t>
      </w:r>
      <w:bookmarkStart w:id="4" w:name="_Hlk176623179"/>
      <w:r>
        <w:rPr>
          <w:rFonts w:hint="default" w:ascii="Times New Roman" w:hAnsi="Times New Roman" w:eastAsia="仿宋_GB2312"/>
          <w:color w:val="000000"/>
          <w:sz w:val="28"/>
          <w:szCs w:val="28"/>
        </w:rPr>
        <w:t>稻田沟坑配置比例</w:t>
      </w:r>
      <w:bookmarkEnd w:id="4"/>
      <w:r>
        <w:rPr>
          <w:rFonts w:hint="default" w:ascii="Times New Roman" w:hAnsi="Times New Roman" w:eastAsia="仿宋_GB2312"/>
          <w:color w:val="000000"/>
          <w:sz w:val="28"/>
          <w:szCs w:val="28"/>
        </w:rPr>
        <w:t>、稻田沟坑配置方式）、稻螺共生</w:t>
      </w:r>
      <w:r>
        <w:rPr>
          <w:rFonts w:ascii="Times New Roman" w:hAnsi="Times New Roman" w:eastAsia="仿宋_GB2312"/>
          <w:color w:val="000000"/>
          <w:sz w:val="28"/>
          <w:szCs w:val="28"/>
        </w:rPr>
        <w:t>密度</w:t>
      </w:r>
      <w:r>
        <w:rPr>
          <w:rFonts w:hint="default" w:ascii="Times New Roman" w:hAnsi="Times New Roman" w:eastAsia="仿宋_GB2312"/>
          <w:color w:val="000000"/>
          <w:sz w:val="28"/>
          <w:szCs w:val="28"/>
        </w:rPr>
        <w:t>、</w:t>
      </w:r>
      <w:r>
        <w:rPr>
          <w:rFonts w:ascii="Times New Roman" w:hAnsi="Times New Roman" w:eastAsia="仿宋_GB2312"/>
          <w:color w:val="000000"/>
          <w:sz w:val="28"/>
          <w:szCs w:val="28"/>
        </w:rPr>
        <w:t>水稻</w:t>
      </w:r>
      <w:r>
        <w:rPr>
          <w:rFonts w:hint="default" w:ascii="Times New Roman" w:hAnsi="Times New Roman" w:eastAsia="仿宋_GB2312"/>
          <w:color w:val="000000"/>
          <w:sz w:val="28"/>
          <w:szCs w:val="28"/>
        </w:rPr>
        <w:t>移栽</w:t>
      </w:r>
      <w:r>
        <w:rPr>
          <w:rFonts w:ascii="Times New Roman" w:hAnsi="Times New Roman" w:eastAsia="仿宋_GB2312"/>
          <w:color w:val="000000"/>
          <w:sz w:val="28"/>
          <w:szCs w:val="28"/>
        </w:rPr>
        <w:t>和</w:t>
      </w:r>
      <w:r>
        <w:rPr>
          <w:rFonts w:hint="default" w:ascii="Times New Roman" w:hAnsi="Times New Roman" w:eastAsia="仿宋_GB2312"/>
          <w:color w:val="000000"/>
          <w:sz w:val="28"/>
          <w:szCs w:val="28"/>
        </w:rPr>
        <w:t>螺种</w:t>
      </w:r>
      <w:r>
        <w:rPr>
          <w:rFonts w:ascii="Times New Roman" w:hAnsi="Times New Roman" w:eastAsia="仿宋_GB2312"/>
          <w:color w:val="000000"/>
          <w:sz w:val="28"/>
          <w:szCs w:val="28"/>
        </w:rPr>
        <w:t>投放</w:t>
      </w:r>
      <w:r>
        <w:rPr>
          <w:rFonts w:hint="default" w:ascii="Times New Roman" w:hAnsi="Times New Roman" w:eastAsia="仿宋_GB2312"/>
          <w:color w:val="000000"/>
          <w:sz w:val="28"/>
          <w:szCs w:val="28"/>
        </w:rPr>
        <w:t>、</w:t>
      </w:r>
      <w:r>
        <w:rPr>
          <w:rFonts w:ascii="Times New Roman" w:hAnsi="Times New Roman" w:eastAsia="仿宋_GB2312"/>
          <w:color w:val="000000"/>
          <w:sz w:val="28"/>
          <w:szCs w:val="28"/>
        </w:rPr>
        <w:t>水</w:t>
      </w:r>
      <w:r>
        <w:rPr>
          <w:rFonts w:hint="default" w:ascii="Times New Roman" w:hAnsi="Times New Roman" w:eastAsia="仿宋_GB2312"/>
          <w:color w:val="000000"/>
          <w:sz w:val="28"/>
          <w:szCs w:val="28"/>
        </w:rPr>
        <w:t>-</w:t>
      </w:r>
      <w:r>
        <w:rPr>
          <w:rFonts w:ascii="Times New Roman" w:hAnsi="Times New Roman" w:eastAsia="仿宋_GB2312"/>
          <w:color w:val="000000"/>
          <w:sz w:val="28"/>
          <w:szCs w:val="28"/>
        </w:rPr>
        <w:t>肥</w:t>
      </w:r>
      <w:r>
        <w:rPr>
          <w:rFonts w:hint="default" w:ascii="Times New Roman" w:hAnsi="Times New Roman" w:eastAsia="仿宋_GB2312"/>
          <w:color w:val="000000"/>
          <w:sz w:val="28"/>
          <w:szCs w:val="28"/>
        </w:rPr>
        <w:t>-</w:t>
      </w:r>
      <w:r>
        <w:rPr>
          <w:rFonts w:ascii="Times New Roman" w:hAnsi="Times New Roman" w:eastAsia="仿宋_GB2312"/>
          <w:color w:val="000000"/>
          <w:sz w:val="28"/>
          <w:szCs w:val="28"/>
        </w:rPr>
        <w:t>饲料协同管理</w:t>
      </w:r>
      <w:r>
        <w:rPr>
          <w:rFonts w:hint="default" w:ascii="Times New Roman" w:hAnsi="Times New Roman" w:eastAsia="仿宋_GB2312"/>
          <w:color w:val="000000"/>
          <w:sz w:val="28"/>
          <w:szCs w:val="28"/>
        </w:rPr>
        <w:t>（</w:t>
      </w:r>
      <w:r>
        <w:rPr>
          <w:rFonts w:ascii="Times New Roman" w:hAnsi="Times New Roman" w:eastAsia="仿宋_GB2312"/>
          <w:color w:val="000000"/>
          <w:sz w:val="28"/>
          <w:szCs w:val="28"/>
        </w:rPr>
        <w:t>水深调控</w:t>
      </w:r>
      <w:r>
        <w:rPr>
          <w:rFonts w:hint="default" w:ascii="Times New Roman" w:hAnsi="Times New Roman" w:eastAsia="仿宋_GB2312"/>
          <w:color w:val="000000"/>
          <w:sz w:val="28"/>
          <w:szCs w:val="28"/>
        </w:rPr>
        <w:t>与水质管理、饲料和肥料协同施用）、</w:t>
      </w:r>
      <w:r>
        <w:rPr>
          <w:rFonts w:ascii="Times New Roman" w:hAnsi="Times New Roman" w:eastAsia="仿宋_GB2312"/>
          <w:color w:val="000000"/>
          <w:sz w:val="28"/>
          <w:szCs w:val="28"/>
        </w:rPr>
        <w:t>病虫害天敌防控</w:t>
      </w:r>
      <w:r>
        <w:rPr>
          <w:rFonts w:hint="default" w:ascii="Times New Roman" w:hAnsi="Times New Roman" w:eastAsia="仿宋_GB2312"/>
          <w:color w:val="000000"/>
          <w:sz w:val="28"/>
          <w:szCs w:val="28"/>
        </w:rPr>
        <w:t>（</w:t>
      </w:r>
      <w:r>
        <w:rPr>
          <w:rFonts w:ascii="Times New Roman" w:hAnsi="Times New Roman" w:eastAsia="仿宋_GB2312"/>
          <w:color w:val="000000"/>
          <w:sz w:val="28"/>
          <w:szCs w:val="28"/>
        </w:rPr>
        <w:t>水稻病虫</w:t>
      </w:r>
      <w:r>
        <w:rPr>
          <w:rFonts w:hint="default" w:ascii="Times New Roman" w:hAnsi="Times New Roman" w:eastAsia="仿宋_GB2312"/>
          <w:color w:val="000000"/>
          <w:sz w:val="28"/>
          <w:szCs w:val="28"/>
        </w:rPr>
        <w:t>害</w:t>
      </w:r>
      <w:r>
        <w:rPr>
          <w:rFonts w:ascii="Times New Roman" w:hAnsi="Times New Roman" w:eastAsia="仿宋_GB2312"/>
          <w:color w:val="000000"/>
          <w:sz w:val="28"/>
          <w:szCs w:val="28"/>
        </w:rPr>
        <w:t>防治</w:t>
      </w:r>
      <w:r>
        <w:rPr>
          <w:rFonts w:hint="default" w:ascii="Times New Roman" w:hAnsi="Times New Roman" w:eastAsia="仿宋_GB2312"/>
          <w:color w:val="000000"/>
          <w:sz w:val="28"/>
          <w:szCs w:val="28"/>
        </w:rPr>
        <w:t>、螺</w:t>
      </w:r>
      <w:r>
        <w:rPr>
          <w:rFonts w:ascii="Times New Roman" w:hAnsi="Times New Roman" w:eastAsia="仿宋_GB2312"/>
          <w:color w:val="000000"/>
          <w:sz w:val="28"/>
          <w:szCs w:val="28"/>
        </w:rPr>
        <w:t>病害敌害防控</w:t>
      </w:r>
      <w:r>
        <w:rPr>
          <w:rFonts w:hint="default" w:ascii="Times New Roman" w:hAnsi="Times New Roman" w:eastAsia="仿宋_GB2312"/>
          <w:color w:val="000000"/>
          <w:sz w:val="28"/>
          <w:szCs w:val="28"/>
        </w:rPr>
        <w:t>）、水</w:t>
      </w:r>
      <w:r>
        <w:rPr>
          <w:rFonts w:ascii="Times New Roman" w:hAnsi="Times New Roman" w:eastAsia="仿宋_GB2312"/>
          <w:color w:val="000000"/>
          <w:sz w:val="28"/>
          <w:szCs w:val="28"/>
        </w:rPr>
        <w:t>稻与</w:t>
      </w:r>
      <w:r>
        <w:rPr>
          <w:rFonts w:hint="default" w:ascii="Times New Roman" w:hAnsi="Times New Roman" w:eastAsia="仿宋_GB2312"/>
          <w:color w:val="000000"/>
          <w:sz w:val="28"/>
          <w:szCs w:val="28"/>
        </w:rPr>
        <w:t>螺</w:t>
      </w:r>
      <w:r>
        <w:rPr>
          <w:rFonts w:ascii="Times New Roman" w:hAnsi="Times New Roman" w:eastAsia="仿宋_GB2312"/>
          <w:color w:val="000000"/>
          <w:sz w:val="28"/>
          <w:szCs w:val="28"/>
        </w:rPr>
        <w:t>收捕</w:t>
      </w:r>
      <w:r>
        <w:rPr>
          <w:rFonts w:hint="default" w:ascii="Times New Roman" w:hAnsi="Times New Roman" w:eastAsia="仿宋_GB2312"/>
          <w:color w:val="000000"/>
          <w:sz w:val="28"/>
          <w:szCs w:val="28"/>
        </w:rPr>
        <w:t>。</w:t>
      </w:r>
    </w:p>
    <w:p>
      <w:pPr>
        <w:overflowPunct w:val="0"/>
        <w:adjustRightInd w:val="0"/>
        <w:snapToGrid/>
        <w:spacing w:line="360" w:lineRule="auto"/>
        <w:ind w:firstLine="562" w:firstLineChars="200"/>
        <w:outlineLvl w:val="2"/>
        <w:rPr>
          <w:rFonts w:hint="default" w:ascii="Times New Roman" w:hAnsi="Times New Roman" w:eastAsia="仿宋_GB2312" w:cs="Times New Roman"/>
          <w:b/>
          <w:bCs/>
          <w:color w:val="000000"/>
          <w:sz w:val="28"/>
          <w:szCs w:val="28"/>
        </w:rPr>
      </w:pPr>
      <w:r>
        <w:rPr>
          <w:rFonts w:hint="default" w:ascii="Times New Roman" w:hAnsi="Times New Roman" w:eastAsia="仿宋_GB2312" w:cs="Times New Roman"/>
          <w:b/>
          <w:bCs/>
          <w:color w:val="000000"/>
          <w:sz w:val="28"/>
          <w:szCs w:val="28"/>
        </w:rPr>
        <w:t>4</w:t>
      </w:r>
      <w:r>
        <w:rPr>
          <w:rFonts w:hint="eastAsia" w:ascii="Times New Roman" w:hAnsi="Times New Roman" w:eastAsia="仿宋_GB2312" w:cs="Times New Roman"/>
          <w:b/>
          <w:bCs/>
          <w:color w:val="000000"/>
          <w:sz w:val="28"/>
          <w:szCs w:val="28"/>
          <w:lang w:val="en-US" w:eastAsia="zh-CN"/>
        </w:rPr>
        <w:t>.</w:t>
      </w:r>
      <w:r>
        <w:rPr>
          <w:rFonts w:hint="default" w:ascii="Times New Roman" w:hAnsi="Times New Roman" w:eastAsia="仿宋_GB2312" w:cs="Times New Roman"/>
          <w:b/>
          <w:bCs/>
          <w:color w:val="000000"/>
          <w:sz w:val="28"/>
          <w:szCs w:val="28"/>
        </w:rPr>
        <w:t xml:space="preserve"> 档案管理</w:t>
      </w:r>
    </w:p>
    <w:p>
      <w:pPr>
        <w:overflowPunct/>
        <w:adjustRightInd/>
        <w:snapToGrid/>
        <w:spacing w:line="360" w:lineRule="auto"/>
        <w:ind w:firstLine="562" w:firstLineChars="200"/>
        <w:jc w:val="left"/>
        <w:outlineLvl w:val="9"/>
        <w:rPr>
          <w:rFonts w:ascii="Times New Roman" w:hAnsi="Times New Roman" w:eastAsia="楷体_GB2312"/>
          <w:b/>
          <w:bCs/>
          <w:color w:val="auto"/>
          <w:sz w:val="28"/>
          <w:szCs w:val="28"/>
        </w:rPr>
      </w:pPr>
      <w:r>
        <w:rPr>
          <w:rFonts w:hint="default" w:ascii="Times New Roman" w:hAnsi="Times New Roman" w:eastAsia="楷体_GB2312"/>
          <w:b/>
          <w:bCs/>
          <w:color w:val="auto"/>
          <w:sz w:val="28"/>
          <w:szCs w:val="28"/>
        </w:rPr>
        <w:t>（三）标准主要技术的确定依据</w:t>
      </w:r>
    </w:p>
    <w:p>
      <w:pPr>
        <w:overflowPunct w:val="0"/>
        <w:adjustRightInd w:val="0"/>
        <w:snapToGrid/>
        <w:spacing w:line="360" w:lineRule="auto"/>
        <w:ind w:firstLine="560" w:firstLineChars="200"/>
        <w:outlineLvl w:val="2"/>
        <w:rPr>
          <w:rFonts w:ascii="Times New Roman" w:hAnsi="Times New Roman" w:eastAsia="楷体_GB2312"/>
          <w:color w:val="000000"/>
          <w:sz w:val="28"/>
          <w:szCs w:val="28"/>
        </w:rPr>
      </w:pPr>
      <w:r>
        <w:rPr>
          <w:rFonts w:eastAsia="仿宋_GB2312"/>
          <w:color w:val="000000"/>
          <w:sz w:val="28"/>
          <w:szCs w:val="28"/>
        </w:rPr>
        <w:t>本标准的主要技术和参数均基于科学试验和生产实践验证。一方面，本标准的主要参与单位和起草人员，长期开展稻螺共生系统的原理与技术研究，</w:t>
      </w:r>
      <w:r>
        <w:rPr>
          <w:rFonts w:hint="eastAsia" w:eastAsia="仿宋_GB2312"/>
          <w:color w:val="000000"/>
          <w:sz w:val="28"/>
          <w:szCs w:val="28"/>
        </w:rPr>
        <w:t>基本阐明了</w:t>
      </w:r>
      <w:r>
        <w:rPr>
          <w:rFonts w:eastAsia="仿宋_GB2312"/>
          <w:color w:val="000000"/>
          <w:sz w:val="28"/>
          <w:szCs w:val="28"/>
        </w:rPr>
        <w:t>适于稻田养殖螺的种类、螺在稻田的生长发育以及对稻田系统的适应性、稻螺共生效应和</w:t>
      </w:r>
      <w:r>
        <w:rPr>
          <w:rFonts w:hint="eastAsia" w:eastAsia="仿宋_GB2312"/>
          <w:color w:val="000000"/>
          <w:sz w:val="28"/>
          <w:szCs w:val="28"/>
        </w:rPr>
        <w:t>机理，</w:t>
      </w:r>
      <w:r>
        <w:rPr>
          <w:rFonts w:eastAsia="仿宋_GB2312"/>
          <w:color w:val="000000"/>
          <w:sz w:val="28"/>
          <w:szCs w:val="28"/>
        </w:rPr>
        <w:t>建立</w:t>
      </w:r>
      <w:r>
        <w:rPr>
          <w:rFonts w:hint="eastAsia" w:eastAsia="仿宋_GB2312"/>
          <w:color w:val="000000"/>
          <w:sz w:val="28"/>
          <w:szCs w:val="28"/>
        </w:rPr>
        <w:t>了</w:t>
      </w:r>
      <w:r>
        <w:rPr>
          <w:rFonts w:eastAsia="仿宋_GB2312"/>
          <w:color w:val="000000"/>
          <w:sz w:val="28"/>
          <w:szCs w:val="28"/>
        </w:rPr>
        <w:t>稻螺综合种养的关键技术（田间空间布局、共生密度、水-肥-饲协同管理、有害生物控制等）。</w:t>
      </w:r>
      <w:r>
        <w:rPr>
          <w:rFonts w:hint="eastAsia" w:eastAsia="仿宋_GB2312"/>
          <w:color w:val="000000"/>
          <w:sz w:val="28"/>
          <w:szCs w:val="28"/>
        </w:rPr>
        <w:t>另一方面</w:t>
      </w:r>
      <w:r>
        <w:rPr>
          <w:rFonts w:eastAsia="仿宋_GB2312"/>
          <w:color w:val="000000"/>
          <w:sz w:val="28"/>
          <w:szCs w:val="28"/>
        </w:rPr>
        <w:t>，</w:t>
      </w:r>
      <w:r>
        <w:rPr>
          <w:rFonts w:hint="eastAsia" w:ascii="仿宋_GB2312" w:hAnsi="宋体" w:eastAsia="仿宋_GB2312"/>
          <w:color w:val="000000"/>
          <w:sz w:val="28"/>
          <w:szCs w:val="28"/>
        </w:rPr>
        <w:t>全国</w:t>
      </w:r>
      <w:r>
        <w:rPr>
          <w:rFonts w:ascii="仿宋_GB2312" w:hAnsi="宋体" w:eastAsia="仿宋_GB2312"/>
          <w:color w:val="000000"/>
          <w:sz w:val="28"/>
          <w:szCs w:val="28"/>
        </w:rPr>
        <w:t>水产技术推广总站依托水产技术推广体系，</w:t>
      </w:r>
      <w:r>
        <w:rPr>
          <w:rFonts w:hint="eastAsia" w:ascii="仿宋_GB2312" w:hAnsi="宋体" w:eastAsia="仿宋_GB2312"/>
          <w:color w:val="000000"/>
          <w:sz w:val="28"/>
          <w:szCs w:val="28"/>
        </w:rPr>
        <w:t>联合浙江大学</w:t>
      </w:r>
      <w:r>
        <w:rPr>
          <w:rFonts w:ascii="仿宋_GB2312" w:hAnsi="宋体" w:eastAsia="仿宋_GB2312"/>
          <w:color w:val="000000"/>
          <w:sz w:val="28"/>
          <w:szCs w:val="28"/>
        </w:rPr>
        <w:t>等科研单位，对</w:t>
      </w:r>
      <w:r>
        <w:rPr>
          <w:rFonts w:hint="eastAsia" w:ascii="仿宋_GB2312" w:hAnsi="宋体" w:eastAsia="仿宋_GB2312"/>
          <w:color w:val="000000"/>
          <w:sz w:val="28"/>
          <w:szCs w:val="28"/>
        </w:rPr>
        <w:t>发展较早</w:t>
      </w:r>
      <w:r>
        <w:rPr>
          <w:rFonts w:ascii="仿宋_GB2312" w:hAnsi="宋体" w:eastAsia="仿宋_GB2312"/>
          <w:color w:val="000000"/>
          <w:sz w:val="28"/>
          <w:szCs w:val="28"/>
        </w:rPr>
        <w:t>、较为成熟地区的稻</w:t>
      </w:r>
      <w:r>
        <w:rPr>
          <w:rFonts w:hint="eastAsia" w:ascii="仿宋_GB2312" w:hAnsi="宋体" w:eastAsia="仿宋_GB2312"/>
          <w:color w:val="000000"/>
          <w:sz w:val="28"/>
          <w:szCs w:val="28"/>
        </w:rPr>
        <w:t>螺</w:t>
      </w:r>
      <w:r>
        <w:rPr>
          <w:rFonts w:ascii="仿宋_GB2312" w:hAnsi="宋体" w:eastAsia="仿宋_GB2312"/>
          <w:color w:val="000000"/>
          <w:sz w:val="28"/>
          <w:szCs w:val="28"/>
        </w:rPr>
        <w:t>综合种养</w:t>
      </w:r>
      <w:r>
        <w:rPr>
          <w:rFonts w:hint="eastAsia" w:ascii="仿宋_GB2312" w:hAnsi="宋体" w:eastAsia="仿宋_GB2312"/>
          <w:color w:val="000000"/>
          <w:sz w:val="28"/>
          <w:szCs w:val="28"/>
        </w:rPr>
        <w:t>关键</w:t>
      </w:r>
      <w:r>
        <w:rPr>
          <w:rFonts w:ascii="仿宋_GB2312" w:hAnsi="宋体" w:eastAsia="仿宋_GB2312"/>
          <w:color w:val="000000"/>
          <w:sz w:val="28"/>
          <w:szCs w:val="28"/>
        </w:rPr>
        <w:t>技术</w:t>
      </w:r>
      <w:r>
        <w:rPr>
          <w:rFonts w:hint="eastAsia" w:ascii="仿宋_GB2312" w:hAnsi="宋体" w:eastAsia="仿宋_GB2312"/>
          <w:color w:val="000000"/>
          <w:sz w:val="28"/>
          <w:szCs w:val="28"/>
        </w:rPr>
        <w:t>进行</w:t>
      </w:r>
      <w:r>
        <w:rPr>
          <w:rFonts w:ascii="仿宋_GB2312" w:hAnsi="宋体" w:eastAsia="仿宋_GB2312"/>
          <w:color w:val="000000"/>
          <w:sz w:val="28"/>
          <w:szCs w:val="28"/>
        </w:rPr>
        <w:t>总结提炼、熟化固化，</w:t>
      </w:r>
      <w:r>
        <w:rPr>
          <w:rFonts w:hint="eastAsia" w:ascii="仿宋_GB2312" w:hAnsi="宋体" w:eastAsia="仿宋_GB2312"/>
          <w:color w:val="000000"/>
          <w:sz w:val="28"/>
          <w:szCs w:val="28"/>
        </w:rPr>
        <w:t>形成了相对先进、成熟，具有普遍适用性的技术要求。</w:t>
      </w:r>
      <w:r>
        <w:rPr>
          <w:rFonts w:hint="eastAsia" w:ascii="仿宋_GB2312" w:hAnsi="仿宋" w:eastAsia="仿宋_GB2312"/>
          <w:sz w:val="28"/>
          <w:szCs w:val="28"/>
        </w:rPr>
        <w:t>三大方面的技术环节（环境条件、品种或种类选择、稻螺共生关键技术）陈述如下。</w:t>
      </w:r>
    </w:p>
    <w:p>
      <w:pPr>
        <w:overflowPunct w:val="0"/>
        <w:adjustRightInd w:val="0"/>
        <w:snapToGrid/>
        <w:spacing w:line="360" w:lineRule="auto"/>
        <w:ind w:firstLine="562" w:firstLineChars="200"/>
        <w:outlineLvl w:val="2"/>
        <w:rPr>
          <w:rFonts w:ascii="Times New Roman" w:hAnsi="Times New Roman" w:eastAsia="仿宋_GB2312"/>
          <w:b/>
          <w:sz w:val="28"/>
          <w:szCs w:val="28"/>
        </w:rPr>
      </w:pPr>
      <w:bookmarkStart w:id="5" w:name="_Toc110803861"/>
      <w:r>
        <w:rPr>
          <w:rFonts w:ascii="Times New Roman" w:hAnsi="Times New Roman" w:eastAsia="仿宋_GB2312"/>
          <w:b/>
          <w:sz w:val="28"/>
          <w:szCs w:val="28"/>
        </w:rPr>
        <w:t>1</w:t>
      </w:r>
      <w:r>
        <w:rPr>
          <w:rFonts w:hint="eastAsia" w:ascii="Times New Roman" w:hAnsi="Times New Roman" w:eastAsia="仿宋_GB2312"/>
          <w:b/>
          <w:sz w:val="28"/>
          <w:szCs w:val="28"/>
          <w:lang w:val="en-US" w:eastAsia="zh-CN"/>
        </w:rPr>
        <w:t xml:space="preserve">. </w:t>
      </w:r>
      <w:r>
        <w:rPr>
          <w:rFonts w:hint="eastAsia" w:ascii="Times New Roman" w:hAnsi="Times New Roman" w:eastAsia="仿宋_GB2312"/>
          <w:b/>
          <w:sz w:val="28"/>
          <w:szCs w:val="28"/>
        </w:rPr>
        <w:t>环境</w:t>
      </w:r>
      <w:bookmarkEnd w:id="5"/>
      <w:r>
        <w:rPr>
          <w:rFonts w:hint="eastAsia" w:ascii="Times New Roman" w:hAnsi="Times New Roman" w:eastAsia="仿宋_GB2312"/>
          <w:b/>
          <w:sz w:val="28"/>
          <w:szCs w:val="28"/>
        </w:rPr>
        <w:t>条件</w:t>
      </w:r>
    </w:p>
    <w:p>
      <w:pPr>
        <w:overflowPunct w:val="0"/>
        <w:adjustRightInd w:val="0"/>
        <w:snapToGrid/>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稻螺共生系统要求的区域空气环境及稻田水土环境与常规水稻生产的总体相似。本标准起草组调研了稻田养殖螺的各个稻作区的自然环境和生产实际情况，分析了稻螺共生产业所依存的自然和社会经济条件，同时分析水稻生产、水产养殖、稻渔综合种养现有的国家和行业标准，确定了发展稻螺共生产业的环境条件要求，即稻螺共生产业所在区域的空气质量要求符合</w:t>
      </w:r>
      <w:r>
        <w:rPr>
          <w:rFonts w:ascii="Times New Roman" w:hAnsi="Times New Roman" w:eastAsia="仿宋_GB2312"/>
          <w:color w:val="000000" w:themeColor="text1"/>
          <w:sz w:val="28"/>
          <w:szCs w:val="28"/>
          <w14:textFill>
            <w14:solidFill>
              <w14:schemeClr w14:val="tx1"/>
            </w14:solidFill>
          </w14:textFill>
        </w:rPr>
        <w:t>GB 3095</w:t>
      </w:r>
      <w:r>
        <w:rPr>
          <w:rFonts w:hint="eastAsia" w:ascii="Times New Roman" w:hAnsi="Times New Roman" w:eastAsia="仿宋_GB2312"/>
          <w:color w:val="000000" w:themeColor="text1"/>
          <w:sz w:val="28"/>
          <w:szCs w:val="28"/>
          <w14:textFill>
            <w14:solidFill>
              <w14:schemeClr w14:val="tx1"/>
            </w14:solidFill>
          </w14:textFill>
        </w:rPr>
        <w:t>（环境空气质量标准）的要求。发展稻螺共生的稻田，田块要求水源充足，排灌方便，灌溉水的质量符合</w:t>
      </w:r>
      <w:r>
        <w:rPr>
          <w:rFonts w:ascii="Times New Roman" w:hAnsi="Times New Roman" w:eastAsia="仿宋_GB2312"/>
          <w:color w:val="000000" w:themeColor="text1"/>
          <w:sz w:val="28"/>
          <w:szCs w:val="28"/>
          <w14:textFill>
            <w14:solidFill>
              <w14:schemeClr w14:val="tx1"/>
            </w14:solidFill>
          </w14:textFill>
        </w:rPr>
        <w:t>GB 5084</w:t>
      </w:r>
      <w:r>
        <w:rPr>
          <w:rFonts w:hint="eastAsia" w:ascii="Times New Roman" w:hAnsi="Times New Roman" w:eastAsia="仿宋_GB2312"/>
          <w:color w:val="000000" w:themeColor="text1"/>
          <w:sz w:val="28"/>
          <w:szCs w:val="28"/>
          <w14:textFill>
            <w14:solidFill>
              <w14:schemeClr w14:val="tx1"/>
            </w14:solidFill>
          </w14:textFill>
        </w:rPr>
        <w:t>（农田灌溉水质标准）要求。稻田土壤以壤土、粘土为好，稻田水</w:t>
      </w:r>
      <w:r>
        <w:rPr>
          <w:rFonts w:ascii="Times New Roman" w:hAnsi="Times New Roman" w:eastAsia="仿宋_GB2312"/>
          <w:color w:val="000000" w:themeColor="text1"/>
          <w:sz w:val="28"/>
          <w:szCs w:val="28"/>
          <w14:textFill>
            <w14:solidFill>
              <w14:schemeClr w14:val="tx1"/>
            </w14:solidFill>
          </w14:textFill>
        </w:rPr>
        <w:t xml:space="preserve"> pH </w:t>
      </w:r>
      <w:r>
        <w:rPr>
          <w:rFonts w:hint="eastAsia" w:ascii="Times New Roman" w:hAnsi="Times New Roman" w:eastAsia="仿宋_GB2312"/>
          <w:color w:val="000000" w:themeColor="text1"/>
          <w:sz w:val="28"/>
          <w:szCs w:val="28"/>
          <w14:textFill>
            <w14:solidFill>
              <w14:schemeClr w14:val="tx1"/>
            </w14:solidFill>
          </w14:textFill>
        </w:rPr>
        <w:t>值保持在适合螺生长的</w:t>
      </w:r>
      <w:r>
        <w:rPr>
          <w:rFonts w:ascii="Times New Roman" w:hAnsi="Times New Roman" w:eastAsia="仿宋_GB2312"/>
          <w:color w:val="000000" w:themeColor="text1"/>
          <w:sz w:val="28"/>
          <w:szCs w:val="28"/>
          <w14:textFill>
            <w14:solidFill>
              <w14:schemeClr w14:val="tx1"/>
            </w14:solidFill>
          </w14:textFill>
        </w:rPr>
        <w:t xml:space="preserve"> 5.5</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7.5,</w:t>
      </w:r>
      <w:r>
        <w:rPr>
          <w:rFonts w:hint="eastAsia" w:ascii="Times New Roman" w:hAnsi="Times New Roman" w:eastAsia="仿宋_GB2312"/>
          <w:color w:val="000000" w:themeColor="text1"/>
          <w:sz w:val="28"/>
          <w:szCs w:val="28"/>
          <w14:textFill>
            <w14:solidFill>
              <w14:schemeClr w14:val="tx1"/>
            </w14:solidFill>
          </w14:textFill>
        </w:rPr>
        <w:t>最适宜</w:t>
      </w:r>
      <w:r>
        <w:rPr>
          <w:rFonts w:ascii="Times New Roman" w:hAnsi="Times New Roman" w:eastAsia="仿宋_GB2312"/>
          <w:color w:val="000000" w:themeColor="text1"/>
          <w:sz w:val="28"/>
          <w:szCs w:val="28"/>
          <w14:textFill>
            <w14:solidFill>
              <w14:schemeClr w14:val="tx1"/>
            </w14:solidFill>
          </w14:textFill>
        </w:rPr>
        <w:t>pH</w:t>
      </w:r>
      <w:r>
        <w:rPr>
          <w:rFonts w:hint="eastAsia" w:ascii="Times New Roman" w:hAnsi="Times New Roman" w:eastAsia="仿宋_GB2312"/>
          <w:color w:val="000000" w:themeColor="text1"/>
          <w:sz w:val="28"/>
          <w:szCs w:val="28"/>
          <w14:textFill>
            <w14:solidFill>
              <w14:schemeClr w14:val="tx1"/>
            </w14:solidFill>
          </w14:textFill>
        </w:rPr>
        <w:t>值为</w:t>
      </w:r>
      <w:r>
        <w:rPr>
          <w:rFonts w:ascii="Times New Roman" w:hAnsi="Times New Roman" w:eastAsia="仿宋_GB2312"/>
          <w:color w:val="000000" w:themeColor="text1"/>
          <w:sz w:val="28"/>
          <w:szCs w:val="28"/>
          <w14:textFill>
            <w14:solidFill>
              <w14:schemeClr w14:val="tx1"/>
            </w14:solidFill>
          </w14:textFill>
        </w:rPr>
        <w:t>6.0</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7.0</w:t>
      </w:r>
      <w:r>
        <w:rPr>
          <w:rFonts w:hint="eastAsia" w:ascii="Times New Roman" w:hAnsi="Times New Roman" w:eastAsia="仿宋_GB2312"/>
          <w:color w:val="000000" w:themeColor="text1"/>
          <w:sz w:val="28"/>
          <w:szCs w:val="28"/>
          <w14:textFill>
            <w14:solidFill>
              <w14:schemeClr w14:val="tx1"/>
            </w14:solidFill>
          </w14:textFill>
        </w:rPr>
        <w:t>。因此，本标准建议发展稻螺综合种养的稻田，土壤</w:t>
      </w:r>
      <w:r>
        <w:rPr>
          <w:rFonts w:ascii="Times New Roman" w:hAnsi="Times New Roman" w:eastAsia="仿宋_GB2312"/>
          <w:color w:val="000000" w:themeColor="text1"/>
          <w:sz w:val="28"/>
          <w:szCs w:val="28"/>
          <w14:textFill>
            <w14:solidFill>
              <w14:schemeClr w14:val="tx1"/>
            </w14:solidFill>
          </w14:textFill>
        </w:rPr>
        <w:t>pH</w:t>
      </w:r>
      <w:r>
        <w:rPr>
          <w:rFonts w:hint="eastAsia" w:ascii="Times New Roman" w:hAnsi="Times New Roman" w:eastAsia="仿宋_GB2312"/>
          <w:color w:val="000000" w:themeColor="text1"/>
          <w:sz w:val="28"/>
          <w:szCs w:val="28"/>
          <w14:textFill>
            <w14:solidFill>
              <w14:schemeClr w14:val="tx1"/>
            </w14:solidFill>
          </w14:textFill>
        </w:rPr>
        <w:t>值</w:t>
      </w:r>
      <w:r>
        <w:rPr>
          <w:rFonts w:ascii="Times New Roman" w:hAnsi="Times New Roman" w:eastAsia="仿宋_GB2312"/>
          <w:color w:val="000000" w:themeColor="text1"/>
          <w:sz w:val="28"/>
          <w:szCs w:val="28"/>
          <w14:textFill>
            <w14:solidFill>
              <w14:schemeClr w14:val="tx1"/>
            </w14:solidFill>
          </w14:textFill>
        </w:rPr>
        <w:t>5.5</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7.5</w:t>
      </w:r>
      <w:r>
        <w:rPr>
          <w:rFonts w:hint="eastAsia" w:ascii="Times New Roman" w:hAnsi="Times New Roman" w:eastAsia="仿宋_GB2312"/>
          <w:color w:val="000000" w:themeColor="text1"/>
          <w:sz w:val="28"/>
          <w:szCs w:val="28"/>
          <w14:textFill>
            <w14:solidFill>
              <w14:schemeClr w14:val="tx1"/>
            </w14:solidFill>
          </w14:textFill>
        </w:rPr>
        <w:t>为宜，质量应符合</w:t>
      </w:r>
      <w:r>
        <w:rPr>
          <w:rFonts w:ascii="Times New Roman" w:hAnsi="Times New Roman" w:eastAsia="仿宋_GB2312"/>
          <w:color w:val="000000" w:themeColor="text1"/>
          <w:sz w:val="28"/>
          <w:szCs w:val="28"/>
          <w14:textFill>
            <w14:solidFill>
              <w14:schemeClr w14:val="tx1"/>
            </w14:solidFill>
          </w14:textFill>
        </w:rPr>
        <w:t>GB 15618</w:t>
      </w:r>
      <w:r>
        <w:rPr>
          <w:rFonts w:hint="eastAsia" w:ascii="Times New Roman" w:hAnsi="Times New Roman" w:eastAsia="仿宋_GB2312"/>
          <w:color w:val="000000" w:themeColor="text1"/>
          <w:sz w:val="28"/>
          <w:szCs w:val="28"/>
          <w14:textFill>
            <w14:solidFill>
              <w14:schemeClr w14:val="tx1"/>
            </w14:solidFill>
          </w14:textFill>
        </w:rPr>
        <w:t>要求。</w:t>
      </w:r>
    </w:p>
    <w:p>
      <w:pPr>
        <w:overflowPunct w:val="0"/>
        <w:adjustRightInd w:val="0"/>
        <w:snapToGrid/>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与常规水稻单作生产不同，稻螺共生系统的稻田基础设施如田埂、进水排水口、沟坑、拦鱼栅等有基本要求。起草组对广西、福建、湖北、江西、安徽等省份的稻螺共生系统稻田基础设施进行调研和分析，确定稻螺共生稻田基础设施：田埂高</w:t>
      </w:r>
      <w:r>
        <w:rPr>
          <w:rFonts w:ascii="Times New Roman" w:hAnsi="Times New Roman" w:eastAsia="仿宋_GB2312"/>
          <w:color w:val="000000" w:themeColor="text1"/>
          <w:sz w:val="28"/>
          <w:szCs w:val="28"/>
          <w14:textFill>
            <w14:solidFill>
              <w14:schemeClr w14:val="tx1"/>
            </w14:solidFill>
          </w14:textFill>
        </w:rPr>
        <w:t>30 cm</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60 cm</w:t>
      </w:r>
      <w:r>
        <w:rPr>
          <w:rFonts w:hint="eastAsia" w:ascii="Times New Roman" w:hAnsi="Times New Roman" w:eastAsia="仿宋_GB2312"/>
          <w:color w:val="000000" w:themeColor="text1"/>
          <w:sz w:val="28"/>
          <w:szCs w:val="28"/>
          <w14:textFill>
            <w14:solidFill>
              <w14:schemeClr w14:val="tx1"/>
            </w14:solidFill>
          </w14:textFill>
        </w:rPr>
        <w:t>，宽</w:t>
      </w:r>
      <w:r>
        <w:rPr>
          <w:rFonts w:ascii="Times New Roman" w:hAnsi="Times New Roman" w:eastAsia="仿宋_GB2312"/>
          <w:color w:val="000000" w:themeColor="text1"/>
          <w:sz w:val="28"/>
          <w:szCs w:val="28"/>
          <w14:textFill>
            <w14:solidFill>
              <w14:schemeClr w14:val="tx1"/>
            </w14:solidFill>
          </w14:textFill>
        </w:rPr>
        <w:t>30 cm</w:t>
      </w:r>
      <w:r>
        <w:rPr>
          <w:rFonts w:hint="eastAsia" w:ascii="Times New Roman" w:hAnsi="Times New Roman" w:eastAsia="仿宋_GB2312"/>
          <w:color w:val="000000" w:themeColor="text1"/>
          <w:sz w:val="28"/>
          <w:szCs w:val="28"/>
          <w14:textFill>
            <w14:solidFill>
              <w14:schemeClr w14:val="tx1"/>
            </w14:solidFill>
          </w14:textFill>
        </w:rPr>
        <w:t>以上。稻田内布设沟和坑，布设方式见</w:t>
      </w:r>
      <w:r>
        <w:rPr>
          <w:rFonts w:ascii="Times New Roman" w:hAnsi="Times New Roman" w:eastAsia="仿宋_GB2312"/>
          <w:color w:val="000000" w:themeColor="text1"/>
          <w:sz w:val="28"/>
          <w:szCs w:val="28"/>
          <w14:textFill>
            <w14:solidFill>
              <w14:schemeClr w14:val="tx1"/>
            </w14:solidFill>
          </w14:textFill>
        </w:rPr>
        <w:t>6.1</w:t>
      </w:r>
      <w:r>
        <w:rPr>
          <w:rFonts w:hint="eastAsia" w:ascii="Times New Roman" w:hAnsi="Times New Roman" w:eastAsia="仿宋_GB2312"/>
          <w:color w:val="000000" w:themeColor="text1"/>
          <w:sz w:val="28"/>
          <w:szCs w:val="28"/>
          <w14:textFill>
            <w14:solidFill>
              <w14:schemeClr w14:val="tx1"/>
            </w14:solidFill>
          </w14:textFill>
        </w:rPr>
        <w:t>。进水口与排水口设在稻田的斜对角，大小根据稻田排水量而定；进出水口使用</w:t>
      </w:r>
      <w:r>
        <w:rPr>
          <w:rFonts w:ascii="Times New Roman" w:hAnsi="Times New Roman" w:eastAsia="仿宋_GB2312"/>
          <w:color w:val="000000" w:themeColor="text1"/>
          <w:sz w:val="28"/>
          <w:szCs w:val="28"/>
          <w14:textFill>
            <w14:solidFill>
              <w14:schemeClr w14:val="tx1"/>
            </w14:solidFill>
          </w14:textFill>
        </w:rPr>
        <w:t>PVC</w:t>
      </w:r>
      <w:r>
        <w:rPr>
          <w:rFonts w:hint="eastAsia" w:ascii="Times New Roman" w:hAnsi="Times New Roman" w:eastAsia="仿宋_GB2312"/>
          <w:color w:val="000000" w:themeColor="text1"/>
          <w:sz w:val="28"/>
          <w:szCs w:val="28"/>
          <w14:textFill>
            <w14:solidFill>
              <w14:schemeClr w14:val="tx1"/>
            </w14:solidFill>
          </w14:textFill>
        </w:rPr>
        <w:t>管装置，防逃和防其他生物进入的过滤设置（如网袋）安装在进排水口内侧和排水口的外侧；拦网的孔径一般以能防止螺（尤其幼螺）逃出和防止福寿螺、鱼类等生物进入而水流可以自由通过为宜。</w:t>
      </w:r>
    </w:p>
    <w:p>
      <w:pPr>
        <w:overflowPunct w:val="0"/>
        <w:adjustRightInd w:val="0"/>
        <w:snapToGrid/>
        <w:spacing w:line="360" w:lineRule="auto"/>
        <w:ind w:firstLine="562" w:firstLineChars="200"/>
        <w:outlineLvl w:val="2"/>
        <w:rPr>
          <w:rFonts w:ascii="Times New Roman" w:hAnsi="Times New Roman" w:eastAsia="仿宋_GB2312"/>
          <w:b/>
          <w:sz w:val="28"/>
          <w:szCs w:val="28"/>
        </w:rPr>
      </w:pPr>
      <w:bookmarkStart w:id="6" w:name="_Toc110803862"/>
      <w:r>
        <w:rPr>
          <w:rFonts w:ascii="Times New Roman" w:hAnsi="Times New Roman" w:eastAsia="仿宋_GB2312"/>
          <w:b/>
          <w:sz w:val="28"/>
          <w:szCs w:val="28"/>
        </w:rPr>
        <w:t>2</w:t>
      </w:r>
      <w:r>
        <w:rPr>
          <w:rFonts w:hint="eastAsia" w:ascii="Times New Roman" w:hAnsi="Times New Roman" w:eastAsia="仿宋_GB2312"/>
          <w:b/>
          <w:sz w:val="28"/>
          <w:szCs w:val="28"/>
          <w:lang w:val="en-US" w:eastAsia="zh-CN"/>
        </w:rPr>
        <w:t xml:space="preserve">. </w:t>
      </w:r>
      <w:r>
        <w:rPr>
          <w:rFonts w:hint="eastAsia" w:ascii="Times New Roman" w:hAnsi="Times New Roman" w:eastAsia="仿宋_GB2312"/>
          <w:b/>
          <w:sz w:val="28"/>
          <w:szCs w:val="28"/>
        </w:rPr>
        <w:t>品种或种类选择</w:t>
      </w:r>
      <w:bookmarkEnd w:id="6"/>
    </w:p>
    <w:p>
      <w:pPr>
        <w:overflowPunct w:val="0"/>
        <w:adjustRightInd w:val="0"/>
        <w:snapToGrid/>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稻螺共生系统的品种选择包括水稻品种的选择以及螺种类或品种的选择。</w:t>
      </w:r>
    </w:p>
    <w:p>
      <w:pPr>
        <w:pStyle w:val="48"/>
        <w:overflowPunct w:val="0"/>
        <w:adjustRightInd w:val="0"/>
        <w:snapToGrid/>
        <w:spacing w:beforeLines="0" w:afterLines="0" w:line="360" w:lineRule="auto"/>
        <w:ind w:firstLine="562"/>
        <w:jc w:val="both"/>
        <w:rPr>
          <w:rFonts w:ascii="Times New Roman" w:eastAsia="仿宋_GB2312" w:cs="Times New Roman"/>
          <w:b/>
          <w:kern w:val="2"/>
          <w:sz w:val="28"/>
          <w:szCs w:val="28"/>
        </w:rPr>
      </w:pPr>
      <w:bookmarkStart w:id="7" w:name="_Toc110803863"/>
      <w:r>
        <w:rPr>
          <w:rFonts w:hint="eastAsia" w:ascii="Times New Roman" w:eastAsia="仿宋_GB2312" w:cs="Times New Roman"/>
          <w:b/>
          <w:kern w:val="2"/>
          <w:sz w:val="28"/>
          <w:szCs w:val="28"/>
        </w:rPr>
        <w:t>（</w:t>
      </w:r>
      <w:r>
        <w:rPr>
          <w:rFonts w:ascii="Times New Roman" w:eastAsia="仿宋_GB2312" w:cs="Times New Roman"/>
          <w:b/>
          <w:kern w:val="2"/>
          <w:sz w:val="28"/>
          <w:szCs w:val="28"/>
        </w:rPr>
        <w:t>1</w:t>
      </w:r>
      <w:r>
        <w:rPr>
          <w:rFonts w:hint="eastAsia" w:ascii="Times New Roman" w:eastAsia="仿宋_GB2312" w:cs="Times New Roman"/>
          <w:b/>
          <w:kern w:val="2"/>
          <w:sz w:val="28"/>
          <w:szCs w:val="28"/>
        </w:rPr>
        <w:t>）水稻品种选择</w:t>
      </w:r>
      <w:bookmarkEnd w:id="7"/>
    </w:p>
    <w:p>
      <w:pPr>
        <w:overflowPunct w:val="0"/>
        <w:adjustRightInd w:val="0"/>
        <w:snapToGrid/>
        <w:spacing w:line="360" w:lineRule="auto"/>
        <w:ind w:firstLine="560" w:firstLineChars="200"/>
        <w:rPr>
          <w:rFonts w:ascii="Times New Roman" w:hAnsi="Times New Roman" w:eastAsia="仿宋_GB2312"/>
          <w:color w:val="000000"/>
          <w:sz w:val="28"/>
          <w:szCs w:val="28"/>
        </w:rPr>
      </w:pPr>
      <w:r>
        <w:rPr>
          <w:rFonts w:hint="eastAsia" w:ascii="Times New Roman" w:hAnsi="Times New Roman" w:eastAsia="仿宋_GB2312"/>
          <w:color w:val="000000"/>
          <w:sz w:val="28"/>
          <w:szCs w:val="28"/>
        </w:rPr>
        <w:t>稻螺共生系统要求有较深和较长时间的淹水，因而在品种选择上与水稻单作不同。起草组曾对甬优系列、中浙优系列、华浙优系列、泰优</w:t>
      </w:r>
      <w:r>
        <w:rPr>
          <w:rFonts w:ascii="Times New Roman" w:hAnsi="Times New Roman" w:eastAsia="仿宋_GB2312"/>
          <w:color w:val="000000"/>
          <w:sz w:val="28"/>
          <w:szCs w:val="28"/>
        </w:rPr>
        <w:t>390</w:t>
      </w:r>
      <w:r>
        <w:rPr>
          <w:rFonts w:hint="eastAsia" w:ascii="Times New Roman" w:hAnsi="Times New Roman" w:eastAsia="仿宋_GB2312"/>
          <w:color w:val="000000"/>
          <w:sz w:val="28"/>
          <w:szCs w:val="28"/>
        </w:rPr>
        <w:t>、当地传统品种（如地方糯稻品种、红米品种等）等水稻品种在稻螺共生系统进行了对比试</w:t>
      </w:r>
      <w:r>
        <w:rPr>
          <w:rFonts w:hint="eastAsia" w:ascii="Times New Roman" w:hAnsi="Times New Roman" w:eastAsia="仿宋_GB2312"/>
          <w:sz w:val="28"/>
          <w:szCs w:val="28"/>
        </w:rPr>
        <w:t>验（表</w:t>
      </w:r>
      <w:r>
        <w:rPr>
          <w:rFonts w:ascii="Times New Roman" w:hAnsi="Times New Roman" w:eastAsia="仿宋_GB2312"/>
          <w:sz w:val="28"/>
          <w:szCs w:val="28"/>
        </w:rPr>
        <w:t>1</w:t>
      </w:r>
      <w:r>
        <w:rPr>
          <w:rFonts w:hint="eastAsia" w:ascii="Times New Roman" w:hAnsi="Times New Roman" w:eastAsia="仿宋_GB2312"/>
          <w:sz w:val="28"/>
          <w:szCs w:val="28"/>
        </w:rPr>
        <w:t>），分析了</w:t>
      </w:r>
      <w:r>
        <w:rPr>
          <w:rFonts w:hint="eastAsia" w:ascii="Times New Roman" w:hAnsi="Times New Roman" w:eastAsia="仿宋_GB2312"/>
          <w:color w:val="000000"/>
          <w:sz w:val="28"/>
          <w:szCs w:val="28"/>
        </w:rPr>
        <w:t>不同水稻品种性状在稻螺系统的产量表现。据此，在稻螺共生系统水稻品种选择方面，建议选择株型紧凑、抗病虫、耐肥、抗倒伏的优质高产品种</w:t>
      </w:r>
      <w:r>
        <w:rPr>
          <w:rFonts w:hint="eastAsia" w:ascii="Times New Roman" w:hAnsi="Times New Roman" w:eastAsia="仿宋_GB2312"/>
          <w:color w:val="000000"/>
          <w:sz w:val="28"/>
          <w:szCs w:val="28"/>
          <w:lang w:eastAsia="zh-CN"/>
        </w:rPr>
        <w:t>，</w:t>
      </w:r>
      <w:r>
        <w:rPr>
          <w:rFonts w:hint="eastAsia" w:ascii="Times New Roman" w:hAnsi="Times New Roman" w:eastAsia="仿宋_GB2312"/>
          <w:color w:val="000000"/>
          <w:sz w:val="28"/>
          <w:szCs w:val="28"/>
        </w:rPr>
        <w:t>再生稻选择生育期适合、再生能力强的品种。</w:t>
      </w:r>
    </w:p>
    <w:p>
      <w:pPr>
        <w:overflowPunct w:val="0"/>
        <w:adjustRightInd w:val="0"/>
        <w:snapToGrid w:val="0"/>
        <w:jc w:val="center"/>
        <w:rPr>
          <w:rFonts w:ascii="Times New Roman" w:hAnsi="Times New Roman" w:eastAsia="仿宋_GB2312"/>
          <w:color w:val="000000"/>
          <w:sz w:val="28"/>
          <w:szCs w:val="28"/>
        </w:rPr>
      </w:pPr>
      <w:r>
        <w:rPr>
          <w:rFonts w:hint="eastAsia" w:ascii="Times New Roman" w:hAnsi="Times New Roman" w:eastAsia="仿宋_GB2312"/>
          <w:color w:val="000000"/>
          <w:sz w:val="28"/>
          <w:szCs w:val="28"/>
        </w:rPr>
        <w:t>表</w:t>
      </w:r>
      <w:r>
        <w:rPr>
          <w:rFonts w:ascii="Times New Roman" w:hAnsi="Times New Roman" w:eastAsia="仿宋_GB2312"/>
          <w:color w:val="000000"/>
          <w:sz w:val="28"/>
          <w:szCs w:val="28"/>
        </w:rPr>
        <w:t xml:space="preserve">1 </w:t>
      </w:r>
      <w:r>
        <w:rPr>
          <w:rFonts w:hint="eastAsia" w:ascii="Times New Roman" w:hAnsi="Times New Roman" w:eastAsia="仿宋_GB2312"/>
          <w:color w:val="000000"/>
          <w:sz w:val="28"/>
          <w:szCs w:val="28"/>
        </w:rPr>
        <w:t>不同水稻品种产量结构在稻螺共生系统的表现</w:t>
      </w:r>
    </w:p>
    <w:tbl>
      <w:tblPr>
        <w:tblStyle w:val="21"/>
        <w:tblpPr w:leftFromText="180" w:rightFromText="180" w:vertAnchor="text" w:horzAnchor="margin" w:tblpXSpec="center" w:tblpY="183"/>
        <w:tblW w:w="78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1559"/>
        <w:gridCol w:w="1843"/>
        <w:gridCol w:w="1418"/>
        <w:gridCol w:w="1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 w:hRule="atLeast"/>
        </w:trPr>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hint="eastAsia" w:ascii="Times New Roman" w:hAnsi="Times New Roman"/>
                <w:kern w:val="0"/>
                <w:szCs w:val="21"/>
              </w:rPr>
              <w:t>水稻</w:t>
            </w:r>
            <w:r>
              <w:rPr>
                <w:rFonts w:ascii="Times New Roman" w:hAnsi="Times New Roman"/>
                <w:kern w:val="0"/>
                <w:szCs w:val="21"/>
              </w:rPr>
              <w:t>品种</w:t>
            </w:r>
          </w:p>
        </w:tc>
        <w:tc>
          <w:tcPr>
            <w:tcW w:w="1559" w:type="dxa"/>
            <w:tcBorders>
              <w:left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有效穗数</w:t>
            </w:r>
          </w:p>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穗/穴</w:t>
            </w:r>
          </w:p>
        </w:tc>
        <w:tc>
          <w:tcPr>
            <w:tcW w:w="1843" w:type="dxa"/>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每穗实粒数</w:t>
            </w:r>
          </w:p>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粒/穗</w:t>
            </w:r>
          </w:p>
        </w:tc>
        <w:tc>
          <w:tcPr>
            <w:tcW w:w="1418" w:type="dxa"/>
            <w:tcBorders>
              <w:right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结实率</w:t>
            </w:r>
          </w:p>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w:t>
            </w:r>
          </w:p>
        </w:tc>
        <w:tc>
          <w:tcPr>
            <w:tcW w:w="1744" w:type="dxa"/>
            <w:tcBorders>
              <w:top w:val="single" w:color="auto" w:sz="4" w:space="0"/>
              <w:left w:val="single" w:color="auto" w:sz="4" w:space="0"/>
              <w:bottom w:val="single" w:color="auto" w:sz="4" w:space="0"/>
              <w:right w:val="nil"/>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千粒重</w:t>
            </w:r>
          </w:p>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 w:hRule="atLeast"/>
        </w:trPr>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left"/>
              <w:rPr>
                <w:rFonts w:ascii="Times New Roman" w:hAnsi="Times New Roman"/>
                <w:kern w:val="0"/>
                <w:szCs w:val="21"/>
              </w:rPr>
            </w:pPr>
            <w:r>
              <w:rPr>
                <w:rFonts w:ascii="Times New Roman" w:hAnsi="Times New Roman"/>
                <w:kern w:val="0"/>
                <w:szCs w:val="21"/>
              </w:rPr>
              <w:t>甬优5550</w:t>
            </w:r>
          </w:p>
        </w:tc>
        <w:tc>
          <w:tcPr>
            <w:tcW w:w="1559" w:type="dxa"/>
            <w:tcBorders>
              <w:left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8.41±0.71 f</w:t>
            </w:r>
          </w:p>
        </w:tc>
        <w:tc>
          <w:tcPr>
            <w:tcW w:w="1843" w:type="dxa"/>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227.78±13.89 bcd</w:t>
            </w:r>
          </w:p>
        </w:tc>
        <w:tc>
          <w:tcPr>
            <w:tcW w:w="1418" w:type="dxa"/>
            <w:tcBorders>
              <w:right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0.88±0.01 c</w:t>
            </w:r>
          </w:p>
        </w:tc>
        <w:tc>
          <w:tcPr>
            <w:tcW w:w="1744" w:type="dxa"/>
            <w:tcBorders>
              <w:top w:val="single" w:color="auto" w:sz="4" w:space="0"/>
              <w:left w:val="single" w:color="auto" w:sz="4" w:space="0"/>
              <w:bottom w:val="single" w:color="auto" w:sz="4" w:space="0"/>
              <w:right w:val="nil"/>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23.17±0.15 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 w:hRule="atLeast"/>
        </w:trPr>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left"/>
              <w:rPr>
                <w:rFonts w:ascii="Times New Roman" w:hAnsi="Times New Roman"/>
                <w:kern w:val="0"/>
                <w:szCs w:val="21"/>
              </w:rPr>
            </w:pPr>
            <w:r>
              <w:rPr>
                <w:rFonts w:ascii="Times New Roman" w:hAnsi="Times New Roman"/>
                <w:kern w:val="0"/>
                <w:szCs w:val="21"/>
              </w:rPr>
              <w:t>嘉丰优2号</w:t>
            </w:r>
          </w:p>
        </w:tc>
        <w:tc>
          <w:tcPr>
            <w:tcW w:w="1559" w:type="dxa"/>
            <w:tcBorders>
              <w:left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8.3±0.82 f</w:t>
            </w:r>
          </w:p>
        </w:tc>
        <w:tc>
          <w:tcPr>
            <w:tcW w:w="1843" w:type="dxa"/>
            <w:tcBorders>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338.43±64.06 a</w:t>
            </w:r>
          </w:p>
        </w:tc>
        <w:tc>
          <w:tcPr>
            <w:tcW w:w="1418" w:type="dxa"/>
            <w:tcBorders>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0.91±0.01 ab</w:t>
            </w:r>
          </w:p>
        </w:tc>
        <w:tc>
          <w:tcPr>
            <w:tcW w:w="1744" w:type="dxa"/>
            <w:tcBorders>
              <w:top w:val="single" w:color="auto" w:sz="4" w:space="0"/>
              <w:left w:val="single" w:color="auto" w:sz="4" w:space="0"/>
              <w:bottom w:val="single" w:color="auto" w:sz="4" w:space="0"/>
              <w:right w:val="nil"/>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22.22±0.07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 w:hRule="atLeast"/>
        </w:trPr>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left"/>
              <w:rPr>
                <w:rFonts w:ascii="Times New Roman" w:hAnsi="Times New Roman"/>
                <w:kern w:val="0"/>
                <w:szCs w:val="21"/>
              </w:rPr>
            </w:pPr>
            <w:r>
              <w:rPr>
                <w:rFonts w:ascii="Times New Roman" w:hAnsi="Times New Roman"/>
                <w:kern w:val="0"/>
                <w:szCs w:val="21"/>
              </w:rPr>
              <w:t>甬优7850</w:t>
            </w:r>
          </w:p>
        </w:tc>
        <w:tc>
          <w:tcPr>
            <w:tcW w:w="1559" w:type="dxa"/>
            <w:tcBorders>
              <w:top w:val="single" w:color="auto" w:sz="4" w:space="0"/>
              <w:left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7.81±0.73 f</w:t>
            </w:r>
          </w:p>
        </w:tc>
        <w:tc>
          <w:tcPr>
            <w:tcW w:w="1843" w:type="dxa"/>
            <w:tcBorders>
              <w:top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287.34±20.85 ab</w:t>
            </w:r>
          </w:p>
        </w:tc>
        <w:tc>
          <w:tcPr>
            <w:tcW w:w="1418" w:type="dxa"/>
            <w:tcBorders>
              <w:top w:val="single" w:color="auto" w:sz="4" w:space="0"/>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0.91±0.02 ab</w:t>
            </w:r>
          </w:p>
        </w:tc>
        <w:tc>
          <w:tcPr>
            <w:tcW w:w="1744" w:type="dxa"/>
            <w:tcBorders>
              <w:top w:val="single" w:color="auto" w:sz="4" w:space="0"/>
              <w:left w:val="single" w:color="auto" w:sz="4" w:space="0"/>
              <w:bottom w:val="single" w:color="auto" w:sz="4" w:space="0"/>
              <w:right w:val="nil"/>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21.31±0.13 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 w:hRule="atLeast"/>
        </w:trPr>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left"/>
              <w:rPr>
                <w:rFonts w:ascii="Times New Roman" w:hAnsi="Times New Roman"/>
                <w:kern w:val="0"/>
                <w:szCs w:val="21"/>
              </w:rPr>
            </w:pPr>
            <w:r>
              <w:rPr>
                <w:rFonts w:ascii="Times New Roman" w:hAnsi="Times New Roman"/>
                <w:kern w:val="0"/>
                <w:szCs w:val="21"/>
              </w:rPr>
              <w:t>甬优8050</w:t>
            </w:r>
          </w:p>
        </w:tc>
        <w:tc>
          <w:tcPr>
            <w:tcW w:w="1559" w:type="dxa"/>
            <w:tcBorders>
              <w:top w:val="single" w:color="auto" w:sz="4" w:space="0"/>
              <w:left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8.67±0.44 ef</w:t>
            </w:r>
          </w:p>
        </w:tc>
        <w:tc>
          <w:tcPr>
            <w:tcW w:w="1843" w:type="dxa"/>
            <w:tcBorders>
              <w:top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256.35±19.47 bc</w:t>
            </w:r>
          </w:p>
        </w:tc>
        <w:tc>
          <w:tcPr>
            <w:tcW w:w="1418" w:type="dxa"/>
            <w:tcBorders>
              <w:top w:val="single" w:color="auto" w:sz="4" w:space="0"/>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0.94±0 a</w:t>
            </w:r>
          </w:p>
        </w:tc>
        <w:tc>
          <w:tcPr>
            <w:tcW w:w="1744" w:type="dxa"/>
            <w:tcBorders>
              <w:top w:val="single" w:color="auto" w:sz="4" w:space="0"/>
              <w:left w:val="single" w:color="auto" w:sz="4" w:space="0"/>
              <w:bottom w:val="single" w:color="auto" w:sz="4" w:space="0"/>
              <w:right w:val="nil"/>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22.24±0.43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 w:hRule="atLeast"/>
        </w:trPr>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left"/>
              <w:rPr>
                <w:rFonts w:ascii="Times New Roman" w:hAnsi="Times New Roman"/>
                <w:kern w:val="0"/>
                <w:szCs w:val="21"/>
              </w:rPr>
            </w:pPr>
            <w:r>
              <w:rPr>
                <w:rFonts w:ascii="Times New Roman" w:hAnsi="Times New Roman"/>
                <w:kern w:val="0"/>
                <w:szCs w:val="21"/>
              </w:rPr>
              <w:t>深两优332</w:t>
            </w:r>
          </w:p>
        </w:tc>
        <w:tc>
          <w:tcPr>
            <w:tcW w:w="1559" w:type="dxa"/>
            <w:tcBorders>
              <w:top w:val="single" w:color="auto" w:sz="4" w:space="0"/>
              <w:left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11.48±0.74 cd</w:t>
            </w:r>
          </w:p>
        </w:tc>
        <w:tc>
          <w:tcPr>
            <w:tcW w:w="1843" w:type="dxa"/>
            <w:tcBorders>
              <w:top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177.91±5.67 de</w:t>
            </w:r>
          </w:p>
        </w:tc>
        <w:tc>
          <w:tcPr>
            <w:tcW w:w="1418" w:type="dxa"/>
            <w:tcBorders>
              <w:top w:val="single" w:color="auto" w:sz="4" w:space="0"/>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0.88±0 bc</w:t>
            </w:r>
          </w:p>
        </w:tc>
        <w:tc>
          <w:tcPr>
            <w:tcW w:w="1744" w:type="dxa"/>
            <w:tcBorders>
              <w:top w:val="single" w:color="auto" w:sz="4" w:space="0"/>
              <w:left w:val="single" w:color="auto" w:sz="4" w:space="0"/>
              <w:bottom w:val="single" w:color="auto" w:sz="4" w:space="0"/>
              <w:right w:val="nil"/>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19.33±0.11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 w:hRule="atLeast"/>
        </w:trPr>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left"/>
              <w:rPr>
                <w:rFonts w:ascii="Times New Roman" w:hAnsi="Times New Roman"/>
                <w:kern w:val="0"/>
                <w:szCs w:val="21"/>
              </w:rPr>
            </w:pPr>
            <w:r>
              <w:rPr>
                <w:rFonts w:ascii="Times New Roman" w:hAnsi="Times New Roman"/>
                <w:kern w:val="0"/>
                <w:szCs w:val="21"/>
              </w:rPr>
              <w:t>中浙优8号</w:t>
            </w:r>
          </w:p>
        </w:tc>
        <w:tc>
          <w:tcPr>
            <w:tcW w:w="1559" w:type="dxa"/>
            <w:tcBorders>
              <w:top w:val="single" w:color="auto" w:sz="4" w:space="0"/>
              <w:left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11.04±0.72 cde</w:t>
            </w:r>
          </w:p>
        </w:tc>
        <w:tc>
          <w:tcPr>
            <w:tcW w:w="1843" w:type="dxa"/>
            <w:tcBorders>
              <w:top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170.34±6.6 de</w:t>
            </w:r>
          </w:p>
        </w:tc>
        <w:tc>
          <w:tcPr>
            <w:tcW w:w="1418" w:type="dxa"/>
            <w:tcBorders>
              <w:top w:val="single" w:color="auto" w:sz="4" w:space="0"/>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0.87±0 c</w:t>
            </w:r>
          </w:p>
        </w:tc>
        <w:tc>
          <w:tcPr>
            <w:tcW w:w="1744" w:type="dxa"/>
            <w:tcBorders>
              <w:top w:val="single" w:color="auto" w:sz="4" w:space="0"/>
              <w:left w:val="single" w:color="auto" w:sz="4" w:space="0"/>
              <w:bottom w:val="single" w:color="auto" w:sz="4" w:space="0"/>
              <w:right w:val="nil"/>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21.99±0.26 ef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 w:hRule="atLeast"/>
        </w:trPr>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left"/>
              <w:rPr>
                <w:rFonts w:ascii="Times New Roman" w:hAnsi="Times New Roman"/>
                <w:kern w:val="0"/>
                <w:szCs w:val="21"/>
              </w:rPr>
            </w:pPr>
            <w:r>
              <w:rPr>
                <w:rFonts w:ascii="Times New Roman" w:hAnsi="Times New Roman"/>
                <w:kern w:val="0"/>
                <w:szCs w:val="21"/>
              </w:rPr>
              <w:t>泰两优217</w:t>
            </w:r>
          </w:p>
        </w:tc>
        <w:tc>
          <w:tcPr>
            <w:tcW w:w="1559" w:type="dxa"/>
            <w:tcBorders>
              <w:top w:val="single" w:color="auto" w:sz="4" w:space="0"/>
              <w:left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9.76±0.63 def</w:t>
            </w:r>
          </w:p>
        </w:tc>
        <w:tc>
          <w:tcPr>
            <w:tcW w:w="1843" w:type="dxa"/>
            <w:tcBorders>
              <w:top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205.23±5.86 cde</w:t>
            </w:r>
          </w:p>
        </w:tc>
        <w:tc>
          <w:tcPr>
            <w:tcW w:w="1418" w:type="dxa"/>
            <w:tcBorders>
              <w:top w:val="single" w:color="auto" w:sz="4" w:space="0"/>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0.87±0.01 c</w:t>
            </w:r>
          </w:p>
        </w:tc>
        <w:tc>
          <w:tcPr>
            <w:tcW w:w="1744" w:type="dxa"/>
            <w:tcBorders>
              <w:top w:val="single" w:color="auto" w:sz="4" w:space="0"/>
              <w:left w:val="single" w:color="auto" w:sz="4" w:space="0"/>
              <w:bottom w:val="single" w:color="auto" w:sz="4" w:space="0"/>
              <w:right w:val="nil"/>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19.49±0.13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 w:hRule="atLeast"/>
        </w:trPr>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left"/>
              <w:rPr>
                <w:rFonts w:ascii="Times New Roman" w:hAnsi="Times New Roman"/>
                <w:kern w:val="0"/>
                <w:szCs w:val="21"/>
              </w:rPr>
            </w:pPr>
            <w:r>
              <w:rPr>
                <w:rFonts w:ascii="Times New Roman" w:hAnsi="Times New Roman"/>
                <w:kern w:val="0"/>
                <w:szCs w:val="21"/>
              </w:rPr>
              <w:t>嘉58</w:t>
            </w:r>
          </w:p>
        </w:tc>
        <w:tc>
          <w:tcPr>
            <w:tcW w:w="1559" w:type="dxa"/>
            <w:tcBorders>
              <w:top w:val="single" w:color="auto" w:sz="4" w:space="0"/>
              <w:left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14.33±0.51 ab</w:t>
            </w:r>
          </w:p>
        </w:tc>
        <w:tc>
          <w:tcPr>
            <w:tcW w:w="1843" w:type="dxa"/>
            <w:tcBorders>
              <w:top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100.4±8.04 fg</w:t>
            </w:r>
          </w:p>
        </w:tc>
        <w:tc>
          <w:tcPr>
            <w:tcW w:w="1418" w:type="dxa"/>
            <w:tcBorders>
              <w:top w:val="single" w:color="auto" w:sz="4" w:space="0"/>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0.91±0.02 ab</w:t>
            </w:r>
          </w:p>
        </w:tc>
        <w:tc>
          <w:tcPr>
            <w:tcW w:w="1744" w:type="dxa"/>
            <w:tcBorders>
              <w:top w:val="single" w:color="auto" w:sz="4" w:space="0"/>
              <w:left w:val="single" w:color="auto" w:sz="4" w:space="0"/>
              <w:bottom w:val="single" w:color="auto" w:sz="4" w:space="0"/>
              <w:right w:val="nil"/>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23.23±0.28 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 w:hRule="atLeast"/>
        </w:trPr>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left"/>
              <w:rPr>
                <w:rFonts w:ascii="Times New Roman" w:hAnsi="Times New Roman"/>
                <w:kern w:val="0"/>
                <w:szCs w:val="21"/>
              </w:rPr>
            </w:pPr>
            <w:r>
              <w:rPr>
                <w:rFonts w:ascii="Times New Roman" w:hAnsi="Times New Roman"/>
                <w:kern w:val="0"/>
                <w:szCs w:val="21"/>
              </w:rPr>
              <w:t>中浙优1号</w:t>
            </w:r>
          </w:p>
        </w:tc>
        <w:tc>
          <w:tcPr>
            <w:tcW w:w="1559" w:type="dxa"/>
            <w:tcBorders>
              <w:top w:val="single" w:color="auto" w:sz="4" w:space="0"/>
              <w:left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11.59±0.67 cd</w:t>
            </w:r>
          </w:p>
        </w:tc>
        <w:tc>
          <w:tcPr>
            <w:tcW w:w="1843" w:type="dxa"/>
            <w:tcBorders>
              <w:top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155.86±17.87 ef</w:t>
            </w:r>
          </w:p>
        </w:tc>
        <w:tc>
          <w:tcPr>
            <w:tcW w:w="1418" w:type="dxa"/>
            <w:tcBorders>
              <w:top w:val="single" w:color="auto" w:sz="4" w:space="0"/>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0.92±0.01 a</w:t>
            </w:r>
          </w:p>
        </w:tc>
        <w:tc>
          <w:tcPr>
            <w:tcW w:w="1744" w:type="dxa"/>
            <w:tcBorders>
              <w:top w:val="single" w:color="auto" w:sz="4" w:space="0"/>
              <w:left w:val="single" w:color="auto" w:sz="4" w:space="0"/>
              <w:bottom w:val="single" w:color="auto" w:sz="4" w:space="0"/>
              <w:right w:val="nil"/>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23.04±0.08 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 w:hRule="atLeast"/>
        </w:trPr>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left"/>
              <w:rPr>
                <w:rFonts w:ascii="Times New Roman" w:hAnsi="Times New Roman"/>
                <w:kern w:val="0"/>
                <w:szCs w:val="21"/>
              </w:rPr>
            </w:pPr>
            <w:r>
              <w:rPr>
                <w:rFonts w:ascii="Times New Roman" w:hAnsi="Times New Roman"/>
                <w:kern w:val="0"/>
                <w:szCs w:val="21"/>
              </w:rPr>
              <w:t>南粳46</w:t>
            </w:r>
          </w:p>
        </w:tc>
        <w:tc>
          <w:tcPr>
            <w:tcW w:w="1559" w:type="dxa"/>
            <w:tcBorders>
              <w:top w:val="single" w:color="auto" w:sz="4" w:space="0"/>
              <w:left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11.89±0.84 bcd</w:t>
            </w:r>
          </w:p>
        </w:tc>
        <w:tc>
          <w:tcPr>
            <w:tcW w:w="1843" w:type="dxa"/>
            <w:tcBorders>
              <w:top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104.03±12.96 fg</w:t>
            </w:r>
          </w:p>
        </w:tc>
        <w:tc>
          <w:tcPr>
            <w:tcW w:w="1418" w:type="dxa"/>
            <w:tcBorders>
              <w:top w:val="single" w:color="auto" w:sz="4" w:space="0"/>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0.87±0.01 c</w:t>
            </w:r>
          </w:p>
        </w:tc>
        <w:tc>
          <w:tcPr>
            <w:tcW w:w="1744" w:type="dxa"/>
            <w:tcBorders>
              <w:top w:val="single" w:color="auto" w:sz="4" w:space="0"/>
              <w:left w:val="single" w:color="auto" w:sz="4" w:space="0"/>
              <w:bottom w:val="single" w:color="auto" w:sz="4" w:space="0"/>
              <w:right w:val="nil"/>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25.37±0.16 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 w:hRule="atLeast"/>
        </w:trPr>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left"/>
              <w:rPr>
                <w:rFonts w:ascii="Times New Roman" w:hAnsi="Times New Roman"/>
                <w:kern w:val="0"/>
                <w:szCs w:val="21"/>
              </w:rPr>
            </w:pPr>
            <w:r>
              <w:rPr>
                <w:rFonts w:ascii="Times New Roman" w:hAnsi="Times New Roman"/>
                <w:kern w:val="0"/>
                <w:szCs w:val="21"/>
              </w:rPr>
              <w:t>丙709</w:t>
            </w:r>
          </w:p>
        </w:tc>
        <w:tc>
          <w:tcPr>
            <w:tcW w:w="1559" w:type="dxa"/>
            <w:tcBorders>
              <w:top w:val="single" w:color="auto" w:sz="4" w:space="0"/>
              <w:left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13.26±1.15 bc</w:t>
            </w:r>
          </w:p>
        </w:tc>
        <w:tc>
          <w:tcPr>
            <w:tcW w:w="1843" w:type="dxa"/>
            <w:tcBorders>
              <w:top w:val="single" w:color="auto" w:sz="4" w:space="0"/>
              <w:bottom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89.58±20.23 g</w:t>
            </w:r>
          </w:p>
        </w:tc>
        <w:tc>
          <w:tcPr>
            <w:tcW w:w="1418" w:type="dxa"/>
            <w:tcBorders>
              <w:top w:val="single" w:color="auto" w:sz="4" w:space="0"/>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0.82±0.02 d</w:t>
            </w:r>
          </w:p>
        </w:tc>
        <w:tc>
          <w:tcPr>
            <w:tcW w:w="1744" w:type="dxa"/>
            <w:tcBorders>
              <w:top w:val="single" w:color="auto" w:sz="4" w:space="0"/>
              <w:left w:val="single" w:color="auto" w:sz="4" w:space="0"/>
              <w:bottom w:val="single" w:color="auto" w:sz="4" w:space="0"/>
              <w:right w:val="nil"/>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27.44±0.19 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 w:hRule="atLeast"/>
        </w:trPr>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left"/>
              <w:rPr>
                <w:rFonts w:ascii="Times New Roman" w:hAnsi="Times New Roman"/>
                <w:kern w:val="0"/>
                <w:szCs w:val="21"/>
              </w:rPr>
            </w:pPr>
            <w:r>
              <w:rPr>
                <w:rFonts w:ascii="Times New Roman" w:hAnsi="Times New Roman"/>
                <w:kern w:val="0"/>
                <w:szCs w:val="21"/>
              </w:rPr>
              <w:t>嘉禾236</w:t>
            </w:r>
          </w:p>
        </w:tc>
        <w:tc>
          <w:tcPr>
            <w:tcW w:w="1559" w:type="dxa"/>
            <w:tcBorders>
              <w:top w:val="single" w:color="auto" w:sz="4" w:space="0"/>
              <w:left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15.84±2.9 a</w:t>
            </w:r>
          </w:p>
        </w:tc>
        <w:tc>
          <w:tcPr>
            <w:tcW w:w="1843" w:type="dxa"/>
            <w:tcBorders>
              <w:top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57.87±11.29 g</w:t>
            </w:r>
          </w:p>
        </w:tc>
        <w:tc>
          <w:tcPr>
            <w:tcW w:w="1418" w:type="dxa"/>
            <w:tcBorders>
              <w:top w:val="single" w:color="auto" w:sz="4" w:space="0"/>
              <w:right w:val="single" w:color="auto" w:sz="4" w:space="0"/>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0.61±0.02 e</w:t>
            </w:r>
          </w:p>
        </w:tc>
        <w:tc>
          <w:tcPr>
            <w:tcW w:w="1744" w:type="dxa"/>
            <w:tcBorders>
              <w:top w:val="single" w:color="auto" w:sz="4" w:space="0"/>
              <w:left w:val="single" w:color="auto" w:sz="4" w:space="0"/>
              <w:bottom w:val="single" w:color="auto" w:sz="4" w:space="0"/>
              <w:right w:val="nil"/>
            </w:tcBorders>
            <w:shd w:val="clear" w:color="auto" w:fill="auto"/>
            <w:noWrap/>
            <w:vAlign w:val="center"/>
          </w:tcPr>
          <w:p>
            <w:pPr>
              <w:widowControl/>
              <w:overflowPunct w:val="0"/>
              <w:adjustRightInd w:val="0"/>
              <w:snapToGrid w:val="0"/>
              <w:spacing w:line="360" w:lineRule="exact"/>
              <w:jc w:val="center"/>
              <w:rPr>
                <w:rFonts w:ascii="Times New Roman" w:hAnsi="Times New Roman"/>
                <w:kern w:val="0"/>
                <w:szCs w:val="21"/>
              </w:rPr>
            </w:pPr>
            <w:r>
              <w:rPr>
                <w:rFonts w:ascii="Times New Roman" w:hAnsi="Times New Roman"/>
                <w:kern w:val="0"/>
                <w:szCs w:val="21"/>
              </w:rPr>
              <w:t>27.81±0.83 a</w:t>
            </w:r>
          </w:p>
        </w:tc>
      </w:tr>
    </w:tbl>
    <w:p>
      <w:pPr>
        <w:overflowPunct w:val="0"/>
        <w:snapToGrid w:val="0"/>
        <w:spacing w:line="360" w:lineRule="auto"/>
        <w:ind w:firstLine="0"/>
        <w:rPr>
          <w:rFonts w:ascii="Times New Roman" w:hAnsi="Times New Roman"/>
        </w:rPr>
      </w:pPr>
    </w:p>
    <w:p>
      <w:pPr>
        <w:pStyle w:val="48"/>
        <w:overflowPunct w:val="0"/>
        <w:adjustRightInd/>
        <w:snapToGrid/>
        <w:spacing w:beforeLines="0" w:afterLines="0" w:line="360" w:lineRule="auto"/>
        <w:ind w:firstLine="562" w:firstLineChars="200"/>
        <w:jc w:val="both"/>
        <w:rPr>
          <w:rFonts w:ascii="Times New Roman" w:eastAsia="仿宋_GB2312" w:cs="Times New Roman"/>
          <w:b/>
          <w:kern w:val="2"/>
          <w:sz w:val="28"/>
          <w:szCs w:val="28"/>
        </w:rPr>
      </w:pPr>
      <w:bookmarkStart w:id="8" w:name="_Toc110803864"/>
      <w:r>
        <w:rPr>
          <w:rFonts w:hint="eastAsia" w:ascii="Times New Roman" w:eastAsia="仿宋_GB2312" w:cs="Times New Roman"/>
          <w:b/>
          <w:kern w:val="2"/>
          <w:sz w:val="28"/>
          <w:szCs w:val="28"/>
        </w:rPr>
        <w:t>（</w:t>
      </w:r>
      <w:r>
        <w:rPr>
          <w:rFonts w:ascii="Times New Roman" w:eastAsia="仿宋_GB2312" w:cs="Times New Roman"/>
          <w:b/>
          <w:kern w:val="2"/>
          <w:sz w:val="28"/>
          <w:szCs w:val="28"/>
        </w:rPr>
        <w:t>2</w:t>
      </w:r>
      <w:r>
        <w:rPr>
          <w:rFonts w:hint="eastAsia" w:ascii="Times New Roman" w:eastAsia="仿宋_GB2312" w:cs="Times New Roman"/>
          <w:b/>
          <w:kern w:val="2"/>
          <w:sz w:val="28"/>
          <w:szCs w:val="28"/>
        </w:rPr>
        <w:t>）螺种类选择</w:t>
      </w:r>
      <w:bookmarkEnd w:id="8"/>
    </w:p>
    <w:p>
      <w:pPr>
        <w:pStyle w:val="48"/>
        <w:overflowPunct w:val="0"/>
        <w:adjustRightInd/>
        <w:snapToGrid/>
        <w:spacing w:beforeLines="0" w:afterLines="0" w:line="360" w:lineRule="auto"/>
        <w:ind w:firstLine="560" w:firstLineChars="200"/>
        <w:jc w:val="both"/>
        <w:outlineLvl w:val="9"/>
        <w:rPr>
          <w:rFonts w:ascii="Times New Roman" w:eastAsia="仿宋_GB2312" w:cs="Times New Roman"/>
          <w:sz w:val="32"/>
          <w:szCs w:val="32"/>
        </w:rPr>
      </w:pPr>
      <w:r>
        <w:rPr>
          <w:rFonts w:ascii="Times New Roman" w:eastAsia="仿宋_GB2312" w:cs="Times New Roman"/>
          <w:color w:val="000000" w:themeColor="text1"/>
          <w:sz w:val="28"/>
          <w:szCs w:val="28"/>
          <w14:textFill>
            <w14:solidFill>
              <w14:schemeClr w14:val="tx1"/>
            </w14:solidFill>
          </w14:textFill>
        </w:rPr>
        <w:t>华中农业大学、广西大学、浙江大学研究团队对稻田养殖螺的种类进行了比较试验和调查分析，发现目前稻田养殖螺的种类有圆田螺属（中华圆田螺</w:t>
      </w:r>
      <w:r>
        <w:rPr>
          <w:rFonts w:ascii="Times New Roman" w:eastAsia="仿宋_GB2312" w:cs="Times New Roman"/>
          <w:i/>
          <w:color w:val="000000" w:themeColor="text1"/>
          <w:sz w:val="28"/>
          <w:szCs w:val="28"/>
          <w14:textFill>
            <w14:solidFill>
              <w14:schemeClr w14:val="tx1"/>
            </w14:solidFill>
          </w14:textFill>
        </w:rPr>
        <w:t xml:space="preserve">Cipangopaludina </w:t>
      </w:r>
      <w:r>
        <w:rPr>
          <w:rFonts w:ascii="Times New Roman" w:eastAsia="仿宋_GB2312" w:cs="Times New Roman"/>
          <w:i/>
          <w:color w:val="000000" w:themeColor="text1"/>
          <w:sz w:val="28"/>
          <w:szCs w:val="28"/>
          <w:shd w:val="clear" w:color="auto" w:fill="FFFFFF"/>
          <w14:textFill>
            <w14:solidFill>
              <w14:schemeClr w14:val="tx1"/>
            </w14:solidFill>
          </w14:textFill>
        </w:rPr>
        <w:t>cathayensis</w:t>
      </w:r>
      <w:r>
        <w:rPr>
          <w:rFonts w:ascii="Times New Roman" w:eastAsia="仿宋_GB2312" w:cs="Times New Roman"/>
          <w:color w:val="000000" w:themeColor="text1"/>
          <w:sz w:val="28"/>
          <w:szCs w:val="28"/>
          <w:shd w:val="clear" w:color="auto" w:fill="FFFFFF"/>
          <w14:textFill>
            <w14:solidFill>
              <w14:schemeClr w14:val="tx1"/>
            </w14:solidFill>
          </w14:textFill>
        </w:rPr>
        <w:t>、</w:t>
      </w:r>
      <w:r>
        <w:rPr>
          <w:rFonts w:ascii="Times New Roman" w:eastAsia="仿宋_GB2312" w:cs="Times New Roman"/>
          <w:color w:val="000000" w:themeColor="text1"/>
          <w:sz w:val="28"/>
          <w:szCs w:val="28"/>
          <w14:textFill>
            <w14:solidFill>
              <w14:schemeClr w14:val="tx1"/>
            </w14:solidFill>
          </w14:textFill>
        </w:rPr>
        <w:t>中国圆田螺</w:t>
      </w:r>
      <w:bookmarkStart w:id="9" w:name="_Hlk178780769"/>
      <w:r>
        <w:rPr>
          <w:rFonts w:ascii="Times New Roman" w:eastAsia="仿宋_GB2312" w:cs="Times New Roman"/>
          <w:i/>
          <w:color w:val="000000" w:themeColor="text1"/>
          <w:sz w:val="28"/>
          <w:szCs w:val="28"/>
          <w14:textFill>
            <w14:solidFill>
              <w14:schemeClr w14:val="tx1"/>
            </w14:solidFill>
          </w14:textFill>
        </w:rPr>
        <w:t>Cipangopaludina chinensis</w:t>
      </w:r>
      <w:bookmarkEnd w:id="9"/>
      <w:r>
        <w:rPr>
          <w:rFonts w:ascii="Times New Roman" w:eastAsia="仿宋_GB2312" w:cs="Times New Roman"/>
          <w:color w:val="000000" w:themeColor="text1"/>
          <w:sz w:val="28"/>
          <w:szCs w:val="28"/>
          <w14:textFill>
            <w14:solidFill>
              <w14:schemeClr w14:val="tx1"/>
            </w14:solidFill>
          </w14:textFill>
        </w:rPr>
        <w:t>）和环棱螺属（方形环棱螺</w:t>
      </w:r>
      <w:r>
        <w:rPr>
          <w:rFonts w:ascii="Times New Roman" w:eastAsia="仿宋_GB2312" w:cs="Times New Roman"/>
          <w:i/>
          <w:color w:val="000000" w:themeColor="text1"/>
          <w:sz w:val="28"/>
          <w:szCs w:val="28"/>
          <w14:textFill>
            <w14:solidFill>
              <w14:schemeClr w14:val="tx1"/>
            </w14:solidFill>
          </w14:textFill>
        </w:rPr>
        <w:t>Bellamya quadrata</w:t>
      </w:r>
      <w:r>
        <w:rPr>
          <w:rFonts w:ascii="Times New Roman" w:eastAsia="仿宋_GB2312" w:cs="Times New Roman"/>
          <w:color w:val="000000" w:themeColor="text1"/>
          <w:sz w:val="28"/>
          <w:szCs w:val="28"/>
          <w14:textFill>
            <w14:solidFill>
              <w14:schemeClr w14:val="tx1"/>
            </w14:solidFill>
          </w14:textFill>
        </w:rPr>
        <w:t>、铜锈环棱螺</w:t>
      </w:r>
      <w:r>
        <w:rPr>
          <w:rFonts w:ascii="Times New Roman" w:eastAsia="仿宋_GB2312" w:cs="Times New Roman"/>
          <w:i/>
          <w:color w:val="000000" w:themeColor="text1"/>
          <w:sz w:val="28"/>
          <w:szCs w:val="28"/>
          <w14:textFill>
            <w14:solidFill>
              <w14:schemeClr w14:val="tx1"/>
            </w14:solidFill>
          </w14:textFill>
        </w:rPr>
        <w:t>Bellamya aeruginosa</w:t>
      </w:r>
      <w:r>
        <w:rPr>
          <w:rFonts w:ascii="Times New Roman" w:eastAsia="仿宋_GB2312" w:cs="Times New Roman"/>
          <w:color w:val="000000" w:themeColor="text1"/>
          <w:sz w:val="28"/>
          <w:szCs w:val="28"/>
          <w14:textFill>
            <w14:solidFill>
              <w14:schemeClr w14:val="tx1"/>
            </w14:solidFill>
          </w14:textFill>
        </w:rPr>
        <w:t>和梨形环棱螺</w:t>
      </w:r>
      <w:r>
        <w:rPr>
          <w:rFonts w:ascii="Times New Roman" w:eastAsia="仿宋_GB2312" w:cs="Times New Roman"/>
          <w:i/>
          <w:color w:val="000000" w:themeColor="text1"/>
          <w:sz w:val="28"/>
          <w:szCs w:val="28"/>
          <w14:textFill>
            <w14:solidFill>
              <w14:schemeClr w14:val="tx1"/>
            </w14:solidFill>
          </w14:textFill>
        </w:rPr>
        <w:t>Bellamya purificata</w:t>
      </w:r>
      <w:r>
        <w:rPr>
          <w:rFonts w:ascii="Times New Roman" w:eastAsia="仿宋_GB2312" w:cs="Times New Roman"/>
          <w:color w:val="000000" w:themeColor="text1"/>
          <w:sz w:val="28"/>
          <w:szCs w:val="28"/>
          <w14:textFill>
            <w14:solidFill>
              <w14:schemeClr w14:val="tx1"/>
            </w14:solidFill>
          </w14:textFill>
        </w:rPr>
        <w:t>)，其中以中华圆田螺和方形环棱螺最为普遍。</w:t>
      </w:r>
      <w:r>
        <w:rPr>
          <w:rFonts w:hint="eastAsia" w:ascii="Times New Roman" w:eastAsia="仿宋_GB2312" w:cs="Times New Roman"/>
          <w:color w:val="000000" w:themeColor="text1"/>
          <w:sz w:val="28"/>
          <w:szCs w:val="28"/>
          <w14:textFill>
            <w14:solidFill>
              <w14:schemeClr w14:val="tx1"/>
            </w14:solidFill>
          </w14:textFill>
        </w:rPr>
        <w:t>目前</w:t>
      </w:r>
      <w:r>
        <w:rPr>
          <w:rFonts w:ascii="Times New Roman" w:eastAsia="仿宋_GB2312" w:cs="Times New Roman"/>
          <w:sz w:val="28"/>
          <w:szCs w:val="28"/>
        </w:rPr>
        <w:t>国际上将方形环棱螺、铜锈环棱螺、梨形环棱螺</w:t>
      </w:r>
      <w:r>
        <w:rPr>
          <w:rFonts w:hint="eastAsia" w:ascii="Times New Roman" w:eastAsia="仿宋_GB2312" w:cs="Times New Roman"/>
          <w:sz w:val="28"/>
          <w:szCs w:val="28"/>
        </w:rPr>
        <w:t>与石螺</w:t>
      </w:r>
      <w:r>
        <w:rPr>
          <w:rFonts w:ascii="Times New Roman" w:eastAsia="仿宋_GB2312" w:cs="Times New Roman"/>
          <w:sz w:val="28"/>
          <w:szCs w:val="28"/>
        </w:rPr>
        <w:t>合并为一个种，即</w:t>
      </w:r>
      <w:bookmarkStart w:id="10" w:name="_Hlk178670542"/>
      <w:r>
        <w:rPr>
          <w:rFonts w:ascii="Times New Roman" w:eastAsia="仿宋_GB2312" w:cs="Times New Roman"/>
          <w:i/>
          <w:sz w:val="28"/>
          <w:szCs w:val="28"/>
        </w:rPr>
        <w:t>Sinotaia quadrata</w:t>
      </w:r>
      <w:bookmarkEnd w:id="10"/>
      <w:r>
        <w:rPr>
          <w:rFonts w:ascii="Times New Roman" w:eastAsia="仿宋_GB2312" w:cs="Times New Roman"/>
          <w:sz w:val="28"/>
          <w:szCs w:val="28"/>
        </w:rPr>
        <w:t>（方形石田螺）。但从便于产业管理的角度，本标准</w:t>
      </w:r>
      <w:r>
        <w:rPr>
          <w:rFonts w:hint="eastAsia" w:ascii="Times New Roman" w:eastAsia="仿宋_GB2312" w:cs="Times New Roman"/>
          <w:sz w:val="28"/>
          <w:szCs w:val="28"/>
        </w:rPr>
        <w:t>确</w:t>
      </w:r>
      <w:r>
        <w:rPr>
          <w:rFonts w:ascii="Times New Roman" w:eastAsia="仿宋_GB2312" w:cs="Times New Roman"/>
          <w:sz w:val="28"/>
          <w:szCs w:val="28"/>
        </w:rPr>
        <w:t>定稻螺综合种养</w:t>
      </w:r>
      <w:r>
        <w:rPr>
          <w:rFonts w:hint="eastAsia" w:ascii="Times New Roman" w:eastAsia="仿宋_GB2312" w:cs="Times New Roman"/>
          <w:sz w:val="28"/>
          <w:szCs w:val="28"/>
        </w:rPr>
        <w:t>螺的种类是指圆田螺属（中华圆田螺和中国圆田螺）和环棱螺属（</w:t>
      </w:r>
      <w:bookmarkStart w:id="11" w:name="_Hlk178670358"/>
      <w:r>
        <w:rPr>
          <w:rFonts w:hint="eastAsia" w:ascii="Times New Roman" w:eastAsia="仿宋_GB2312" w:cs="Times New Roman"/>
          <w:sz w:val="28"/>
          <w:szCs w:val="28"/>
        </w:rPr>
        <w:t>方形环棱螺、铜锈环棱螺、梨形环棱螺</w:t>
      </w:r>
      <w:bookmarkEnd w:id="11"/>
      <w:r>
        <w:rPr>
          <w:rFonts w:hint="eastAsia" w:ascii="Times New Roman" w:eastAsia="仿宋_GB2312" w:cs="Times New Roman"/>
          <w:sz w:val="28"/>
          <w:szCs w:val="28"/>
        </w:rPr>
        <w:t>），在螺种类选择上建议“</w:t>
      </w:r>
      <w:r>
        <w:rPr>
          <w:rFonts w:hint="eastAsia" w:ascii="Times New Roman" w:eastAsia="仿宋_GB2312" w:cs="Times New Roman"/>
          <w:sz w:val="28"/>
          <w:szCs w:val="22"/>
        </w:rPr>
        <w:t>宜选择适合当地稻田养殖的中国圆田螺、中华圆田螺、方形环棱螺、梨形环棱螺、铜锈</w:t>
      </w:r>
      <w:r>
        <w:rPr>
          <w:rFonts w:ascii="Times New Roman" w:eastAsia="仿宋_GB2312" w:cs="Times New Roman"/>
          <w:sz w:val="28"/>
          <w:szCs w:val="28"/>
        </w:rPr>
        <w:t>环棱螺</w:t>
      </w:r>
      <w:r>
        <w:rPr>
          <w:rFonts w:hint="eastAsia" w:ascii="Times New Roman" w:eastAsia="仿宋_GB2312" w:cs="Times New Roman"/>
          <w:sz w:val="28"/>
          <w:szCs w:val="28"/>
        </w:rPr>
        <w:t>”。</w:t>
      </w:r>
    </w:p>
    <w:p>
      <w:pPr>
        <w:overflowPunct w:val="0"/>
        <w:adjustRightInd/>
        <w:snapToGrid/>
        <w:spacing w:line="360" w:lineRule="auto"/>
        <w:ind w:firstLine="562" w:firstLineChars="200"/>
        <w:outlineLvl w:val="2"/>
        <w:rPr>
          <w:rFonts w:ascii="Times New Roman" w:hAnsi="Times New Roman" w:eastAsia="仿宋_GB2312"/>
          <w:b/>
          <w:sz w:val="28"/>
          <w:szCs w:val="28"/>
        </w:rPr>
      </w:pPr>
      <w:bookmarkStart w:id="12" w:name="_Toc110803865"/>
      <w:r>
        <w:rPr>
          <w:rFonts w:ascii="Times New Roman" w:hAnsi="Times New Roman" w:eastAsia="仿宋_GB2312"/>
          <w:b/>
          <w:sz w:val="28"/>
          <w:szCs w:val="28"/>
        </w:rPr>
        <w:t>3</w:t>
      </w:r>
      <w:r>
        <w:rPr>
          <w:rFonts w:hint="eastAsia" w:ascii="Times New Roman" w:hAnsi="Times New Roman" w:eastAsia="仿宋_GB2312"/>
          <w:b/>
          <w:sz w:val="28"/>
          <w:szCs w:val="28"/>
          <w:lang w:val="en-US" w:eastAsia="zh-CN"/>
        </w:rPr>
        <w:t xml:space="preserve">. </w:t>
      </w:r>
      <w:r>
        <w:rPr>
          <w:rFonts w:hint="eastAsia" w:ascii="Times New Roman" w:hAnsi="Times New Roman" w:eastAsia="仿宋_GB2312"/>
          <w:b/>
          <w:sz w:val="28"/>
          <w:szCs w:val="28"/>
        </w:rPr>
        <w:t>稻螺共生关键技术</w:t>
      </w:r>
      <w:bookmarkEnd w:id="12"/>
    </w:p>
    <w:p>
      <w:pPr>
        <w:overflowPunct w:val="0"/>
        <w:adjustRightInd/>
        <w:snapToGrid/>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稻螺共生效应的产生需要一整套相互关联的技术体系（即共生关键技术），共生关键技术是稻螺种养效益得到体现和发挥的保证。稻螺共生关键技术包括稻田空间布局（即沟坑配置）、稻螺共生密度、水</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肥（料）</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饲（料）协同管理、水稻插植和螺放养、病虫害天敌防控等环节，这些技术参数的确定主要通过科学试验、示范验证和大样本的田间和农户调查。</w:t>
      </w:r>
    </w:p>
    <w:p>
      <w:pPr>
        <w:pStyle w:val="48"/>
        <w:overflowPunct w:val="0"/>
        <w:adjustRightInd/>
        <w:snapToGrid/>
        <w:spacing w:beforeLines="0" w:afterLines="0" w:line="360" w:lineRule="auto"/>
        <w:ind w:firstLine="562" w:firstLineChars="200"/>
        <w:jc w:val="both"/>
        <w:rPr>
          <w:rFonts w:ascii="Times New Roman" w:eastAsia="仿宋_GB2312" w:cs="Times New Roman"/>
          <w:b/>
          <w:color w:val="000000" w:themeColor="text1"/>
          <w:kern w:val="2"/>
          <w:sz w:val="28"/>
          <w:szCs w:val="28"/>
          <w14:textFill>
            <w14:solidFill>
              <w14:schemeClr w14:val="tx1"/>
            </w14:solidFill>
          </w14:textFill>
        </w:rPr>
      </w:pPr>
      <w:bookmarkStart w:id="13" w:name="_Toc110803866"/>
      <w:r>
        <w:rPr>
          <w:rFonts w:hint="eastAsia" w:ascii="Times New Roman" w:eastAsia="仿宋_GB2312" w:cs="Times New Roman"/>
          <w:b/>
          <w:color w:val="000000" w:themeColor="text1"/>
          <w:kern w:val="2"/>
          <w:sz w:val="28"/>
          <w:szCs w:val="28"/>
          <w14:textFill>
            <w14:solidFill>
              <w14:schemeClr w14:val="tx1"/>
            </w14:solidFill>
          </w14:textFill>
        </w:rPr>
        <w:t>（</w:t>
      </w:r>
      <w:r>
        <w:rPr>
          <w:rFonts w:ascii="Times New Roman" w:eastAsia="仿宋_GB2312" w:cs="Times New Roman"/>
          <w:b/>
          <w:color w:val="000000" w:themeColor="text1"/>
          <w:kern w:val="2"/>
          <w:sz w:val="28"/>
          <w:szCs w:val="28"/>
          <w14:textFill>
            <w14:solidFill>
              <w14:schemeClr w14:val="tx1"/>
            </w14:solidFill>
          </w14:textFill>
        </w:rPr>
        <w:t>1</w:t>
      </w:r>
      <w:r>
        <w:rPr>
          <w:rFonts w:hint="eastAsia" w:ascii="Times New Roman" w:eastAsia="仿宋_GB2312" w:cs="Times New Roman"/>
          <w:b/>
          <w:color w:val="000000" w:themeColor="text1"/>
          <w:kern w:val="2"/>
          <w:sz w:val="28"/>
          <w:szCs w:val="28"/>
          <w14:textFill>
            <w14:solidFill>
              <w14:schemeClr w14:val="tx1"/>
            </w14:solidFill>
          </w14:textFill>
        </w:rPr>
        <w:t>）田间沟坑布局方式和最大沟宽的确定</w:t>
      </w:r>
      <w:bookmarkEnd w:id="13"/>
    </w:p>
    <w:p>
      <w:pPr>
        <w:overflowPunct w:val="0"/>
        <w:adjustRightInd/>
        <w:snapToGrid/>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与稻鱼共生、稻鳖共生和稻蟹共生等共生系统类似，稻田合理的空间布局（沟坑配置）是实现稻螺共生互惠效应、解决种养矛盾和平衡经济生态效益、消弭农业面源污染的技术关键。稻田空间布局包括稻田沟坑配置方式、沟坑面积比例及最大沟宽阈值等方面。稻田空间布局是稻螺共生工程落地前必须着手的工作，这也是稻螺种养结合工程进入验收阶段是否符合国家标准、行业标准的关键。</w:t>
      </w:r>
    </w:p>
    <w:p>
      <w:pPr>
        <w:overflowPunct w:val="0"/>
        <w:adjustRightInd/>
        <w:snapToGrid/>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与水稻单作系统不同，稻螺共生系统是水稻和水产动物螺同时生活在同一稻田空间，因而合理的稻田空间布局是稻田建立可持续稻螺综合种养、不断提高肥力和生产力的基础和关键。田间布局主要指在稻田中设置一定面积的沟和坑，增加田间水的体积和螺的活动空间，有利于螺在田间充分活动且能够为螺提供暂时的“避难所”，例如晒田和水稻收割时，沟和坑是螺等水产动物活动和避难的空间。但是，沟和坑的面积比例应该多大最合适？沟和坑的式样如何设计最有利于螺等水产动物的活动和水稻的生长？这是标准编制时需要予以高度注意的重要问题，也是保证产业稳定发展的关键。这也是和从前的“稻田养螺”的最大区别。“稻田养螺”是一项在稻田里养螺以增加农民收入的养殖技术，所以经营者往往会尽可能地扩大螺的空间和螺的数量，而较少关注水稻产量，从导致水稻减产情况。而稻螺综合种养关注“稻螺共生”效应，兼顾稻、螺双丰收及环境友好等三个方面。</w:t>
      </w:r>
    </w:p>
    <w:p>
      <w:pPr>
        <w:overflowPunct w:val="0"/>
        <w:adjustRightInd/>
        <w:snapToGrid/>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ascii="Times New Roman" w:hAnsi="Times New Roman" w:eastAsia="仿宋_GB2312"/>
          <w:color w:val="000000" w:themeColor="text1"/>
          <w:sz w:val="28"/>
          <w:szCs w:val="28"/>
          <w14:textFill>
            <w14:solidFill>
              <w14:schemeClr w14:val="tx1"/>
            </w14:solidFill>
          </w14:textFill>
        </w:rPr>
        <w:t>1</w:t>
      </w:r>
      <w:r>
        <w:rPr>
          <w:rFonts w:hint="eastAsia" w:ascii="Times New Roman" w:hAnsi="Times New Roman" w:eastAsia="仿宋_GB2312"/>
          <w:color w:val="000000" w:themeColor="text1"/>
          <w:sz w:val="28"/>
          <w:szCs w:val="28"/>
          <w14:textFill>
            <w14:solidFill>
              <w14:schemeClr w14:val="tx1"/>
            </w14:solidFill>
          </w14:textFill>
        </w:rPr>
        <w:t>）稻田沟坑配置方式的确定</w:t>
      </w:r>
    </w:p>
    <w:p>
      <w:pPr>
        <w:overflowPunct w:val="0"/>
        <w:adjustRightInd/>
        <w:snapToGrid/>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稻田沟坑配置，是否会由于部分空间用于螺的避难、压缩了水稻种植空间而导致水稻产量下降？这是许多水稻栽培工作者最为担心的问题。为了分析沟坑面积比例对水稻产量和螺产量的影响，我们对分布于各个稻作区的稻螺共生系统田间沟坑式样、布局和沟坑面积比例进行了分析。对广西、浙江、福建、安徽、湖南、湖北等地的调查分析表明，沟坑面积占田块面积的</w:t>
      </w:r>
      <w:r>
        <w:rPr>
          <w:rFonts w:ascii="Times New Roman" w:hAnsi="Times New Roman" w:eastAsia="仿宋_GB2312"/>
          <w:color w:val="000000" w:themeColor="text1"/>
          <w:sz w:val="28"/>
          <w:szCs w:val="28"/>
          <w14:textFill>
            <w14:solidFill>
              <w14:schemeClr w14:val="tx1"/>
            </w14:solidFill>
          </w14:textFill>
        </w:rPr>
        <w:t>5.2%</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0.3%</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167</w:t>
      </w:r>
      <w:r>
        <w:rPr>
          <w:rFonts w:hint="eastAsia" w:ascii="Times New Roman" w:hAnsi="Times New Roman" w:eastAsia="仿宋_GB2312"/>
          <w:color w:val="000000" w:themeColor="text1"/>
          <w:sz w:val="28"/>
          <w:szCs w:val="28"/>
          <w14:textFill>
            <w14:solidFill>
              <w14:schemeClr w14:val="tx1"/>
            </w14:solidFill>
          </w14:textFill>
        </w:rPr>
        <w:t>块有沟坑设计的稻螺共生系统田块样本分析，田间设置的沟式样主要有三种基本类型即环形沟、条形沟和十字沟，样本比例分别为</w:t>
      </w:r>
      <w:r>
        <w:rPr>
          <w:rFonts w:ascii="Times New Roman" w:hAnsi="Times New Roman" w:eastAsia="仿宋_GB2312"/>
          <w:color w:val="000000" w:themeColor="text1"/>
          <w:sz w:val="28"/>
          <w:szCs w:val="28"/>
          <w14:textFill>
            <w14:solidFill>
              <w14:schemeClr w14:val="tx1"/>
            </w14:solidFill>
          </w14:textFill>
        </w:rPr>
        <w:t>56.8%</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24.3%</w:t>
      </w:r>
      <w:r>
        <w:rPr>
          <w:rFonts w:hint="eastAsia" w:ascii="Times New Roman" w:hAnsi="Times New Roman" w:eastAsia="仿宋_GB2312"/>
          <w:color w:val="000000" w:themeColor="text1"/>
          <w:sz w:val="28"/>
          <w:szCs w:val="28"/>
          <w14:textFill>
            <w14:solidFill>
              <w14:schemeClr w14:val="tx1"/>
            </w14:solidFill>
          </w14:textFill>
        </w:rPr>
        <w:t>和</w:t>
      </w:r>
      <w:r>
        <w:rPr>
          <w:rFonts w:ascii="Times New Roman" w:hAnsi="Times New Roman" w:eastAsia="仿宋_GB2312"/>
          <w:color w:val="000000" w:themeColor="text1"/>
          <w:sz w:val="28"/>
          <w:szCs w:val="28"/>
          <w14:textFill>
            <w14:solidFill>
              <w14:schemeClr w14:val="tx1"/>
            </w14:solidFill>
          </w14:textFill>
        </w:rPr>
        <w:t>18.1%</w:t>
      </w:r>
      <w:r>
        <w:rPr>
          <w:rFonts w:hint="eastAsia" w:ascii="Times New Roman" w:hAnsi="Times New Roman" w:eastAsia="仿宋_GB2312"/>
          <w:color w:val="000000" w:themeColor="text1"/>
          <w:sz w:val="28"/>
          <w:szCs w:val="28"/>
          <w14:textFill>
            <w14:solidFill>
              <w14:schemeClr w14:val="tx1"/>
            </w14:solidFill>
          </w14:textFill>
        </w:rPr>
        <w:t>；坑的式样有圆形、半圆形、长方形、正方形、三角形；田块大的稻田，其环形沟或与十字沟结合、或与条形沟结合、或多个十字沟、或多个条形沟模式，坑的布局在田边或田中央等。为此，本标准建议</w:t>
      </w:r>
      <w:bookmarkStart w:id="14" w:name="_Hlk176623209"/>
      <w:r>
        <w:rPr>
          <w:rFonts w:hint="eastAsia" w:ascii="Times New Roman" w:hAnsi="Times New Roman" w:eastAsia="仿宋_GB2312"/>
          <w:color w:val="000000" w:themeColor="text1"/>
          <w:sz w:val="28"/>
          <w:szCs w:val="28"/>
          <w14:textFill>
            <w14:solidFill>
              <w14:schemeClr w14:val="tx1"/>
            </w14:solidFill>
          </w14:textFill>
        </w:rPr>
        <w:t>在开展稻螺综合种养之前，根据田块大小和形状布局稻田沟坑</w:t>
      </w:r>
      <w:bookmarkEnd w:id="14"/>
      <w:r>
        <w:rPr>
          <w:rFonts w:hint="eastAsia" w:ascii="Times New Roman" w:hAnsi="Times New Roman" w:eastAsia="仿宋_GB2312"/>
          <w:color w:val="000000" w:themeColor="text1"/>
          <w:sz w:val="28"/>
          <w:szCs w:val="28"/>
          <w14:textFill>
            <w14:solidFill>
              <w14:schemeClr w14:val="tx1"/>
            </w14:solidFill>
          </w14:textFill>
        </w:rPr>
        <w:t>，沟可环形沟、条形沟和十字沟，也可环形沟与十字沟、条形沟结合、多个“十”字沟或多个条形沟结合等式样，坑可以布局在田边或田中央等，以适合于全程机械化操作为准。</w:t>
      </w:r>
    </w:p>
    <w:p>
      <w:pPr>
        <w:overflowPunct w:val="0"/>
        <w:adjustRightInd/>
        <w:snapToGrid/>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ascii="Times New Roman" w:hAnsi="Times New Roman" w:eastAsia="仿宋_GB2312"/>
          <w:color w:val="000000" w:themeColor="text1"/>
          <w:sz w:val="28"/>
          <w:szCs w:val="28"/>
          <w14:textFill>
            <w14:solidFill>
              <w14:schemeClr w14:val="tx1"/>
            </w14:solidFill>
          </w14:textFill>
        </w:rPr>
        <w:t>2</w:t>
      </w:r>
      <w:r>
        <w:rPr>
          <w:rFonts w:hint="eastAsia" w:ascii="Times New Roman" w:hAnsi="Times New Roman" w:eastAsia="仿宋_GB2312"/>
          <w:color w:val="000000" w:themeColor="text1"/>
          <w:sz w:val="28"/>
          <w:szCs w:val="28"/>
          <w14:textFill>
            <w14:solidFill>
              <w14:schemeClr w14:val="tx1"/>
            </w14:solidFill>
          </w14:textFill>
        </w:rPr>
        <w:t>）沟坑式样中田间沟宽度的最大阈值</w:t>
      </w:r>
    </w:p>
    <w:p>
      <w:pPr>
        <w:overflowPunct w:val="0"/>
        <w:snapToGrid/>
        <w:spacing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稻田设置沟，若沟太宽，定会减少种稻面积，从而会导致水稻减产，违背稳粮基本原则。科学利用沟坑产生的产量边际效应，可以在合理沟坑比例及布局下保持水稻稳产。最大沟宽的设计原则是，由于沟的设置，所产生的水稻多行边际效应之和，不小于因沟失去的植稻面积（穴数）而造成的减产，即边行效应之和大于无稻沟的水稻应收产量。在此前提下，适当增加沟的数量，促进螺在田间的活动。</w:t>
      </w:r>
    </w:p>
    <w:p>
      <w:pPr>
        <w:overflowPunct w:val="0"/>
        <w:topLinePunct/>
        <w:adjustRightInd/>
        <w:snapToGrid/>
        <w:spacing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田间沟坑的设置中（沟坑的式样与比例），为了严格控制沟坑面积所占的比例不超过稻田面积的</w:t>
      </w:r>
      <w:r>
        <w:rPr>
          <w:rFonts w:ascii="Times New Roman" w:hAnsi="Times New Roman" w:eastAsia="仿宋_GB2312"/>
          <w:sz w:val="28"/>
          <w:szCs w:val="28"/>
        </w:rPr>
        <w:t>10%</w:t>
      </w:r>
      <w:r>
        <w:rPr>
          <w:rFonts w:hint="eastAsia" w:ascii="Times New Roman" w:hAnsi="Times New Roman" w:eastAsia="仿宋_GB2312"/>
          <w:sz w:val="28"/>
          <w:szCs w:val="28"/>
        </w:rPr>
        <w:t>，沟的宽度设计很重要。从几何上来看，对于任何一块稻田，形状和面积一经确定，其边沟的长度也就被确定不变。沟的数量和沟的宽度，理论上可根据稻田的面积来确定，我们对如何决定沟的数量和宽度进行了探讨。</w:t>
      </w:r>
    </w:p>
    <w:p>
      <w:pPr>
        <w:overflowPunct w:val="0"/>
        <w:adjustRightInd w:val="0"/>
        <w:snapToGrid w:val="0"/>
        <w:spacing w:line="360" w:lineRule="auto"/>
        <w:ind w:firstLine="560" w:firstLineChars="200"/>
        <w:rPr>
          <w:rFonts w:ascii="Times New Roman" w:hAnsi="Times New Roman" w:eastAsia="仿宋_GB2312"/>
          <w:sz w:val="28"/>
          <w:szCs w:val="28"/>
        </w:rPr>
      </w:pPr>
      <w:r>
        <w:rPr>
          <w:rFonts w:hint="eastAsia" w:ascii="Times New Roman" w:hAnsi="Times New Roman" w:eastAsia="仿宋_GB2312"/>
          <w:bCs/>
          <w:sz w:val="28"/>
          <w:szCs w:val="28"/>
        </w:rPr>
        <w:t>假定稻田的形状为长方形，设</w:t>
      </w:r>
      <w:r>
        <w:rPr>
          <w:rFonts w:ascii="Times New Roman" w:hAnsi="Times New Roman" w:eastAsia="仿宋_GB2312"/>
          <w:sz w:val="28"/>
          <w:szCs w:val="28"/>
        </w:rPr>
        <w:t>L</w:t>
      </w:r>
      <w:r>
        <w:rPr>
          <w:rFonts w:hint="eastAsia" w:ascii="Times New Roman" w:hAnsi="Times New Roman" w:eastAsia="仿宋_GB2312"/>
          <w:sz w:val="28"/>
          <w:szCs w:val="28"/>
        </w:rPr>
        <w:t>为短边的边长；α为长边对短边的倍数；α</w:t>
      </w:r>
      <w:r>
        <w:rPr>
          <w:rFonts w:ascii="Times New Roman" w:hAnsi="Times New Roman" w:eastAsia="仿宋_GB2312"/>
          <w:sz w:val="28"/>
          <w:szCs w:val="28"/>
        </w:rPr>
        <w:t>L</w:t>
      </w:r>
      <w:r>
        <w:rPr>
          <w:rFonts w:hint="eastAsia" w:ascii="Times New Roman" w:hAnsi="Times New Roman" w:eastAsia="仿宋_GB2312"/>
          <w:sz w:val="28"/>
          <w:szCs w:val="28"/>
        </w:rPr>
        <w:t>为长边边长；</w:t>
      </w:r>
      <w:r>
        <w:rPr>
          <w:rFonts w:ascii="Times New Roman" w:hAnsi="Times New Roman" w:eastAsia="仿宋_GB2312"/>
          <w:sz w:val="28"/>
          <w:szCs w:val="28"/>
        </w:rPr>
        <w:t>w</w:t>
      </w:r>
      <w:r>
        <w:rPr>
          <w:rFonts w:hint="eastAsia" w:ascii="Times New Roman" w:hAnsi="Times New Roman" w:eastAsia="仿宋_GB2312"/>
          <w:sz w:val="28"/>
          <w:szCs w:val="28"/>
        </w:rPr>
        <w:t>为最宽沟的宽度；</w:t>
      </w:r>
      <w:r>
        <w:rPr>
          <w:rFonts w:ascii="Times New Roman" w:hAnsi="Times New Roman" w:eastAsia="仿宋_GB2312"/>
          <w:sz w:val="28"/>
          <w:szCs w:val="28"/>
        </w:rPr>
        <w:t>N</w:t>
      </w:r>
      <w:r>
        <w:rPr>
          <w:rFonts w:hint="eastAsia" w:ascii="Times New Roman" w:hAnsi="Times New Roman" w:eastAsia="仿宋_GB2312"/>
          <w:sz w:val="28"/>
          <w:szCs w:val="28"/>
        </w:rPr>
        <w:t>为沿着长边的沟数量（折算成最宽沟宽度</w:t>
      </w:r>
      <w:r>
        <w:rPr>
          <w:rFonts w:ascii="Times New Roman" w:hAnsi="Times New Roman" w:eastAsia="仿宋_GB2312"/>
          <w:sz w:val="28"/>
          <w:szCs w:val="28"/>
        </w:rPr>
        <w:t>w</w:t>
      </w:r>
      <w:r>
        <w:rPr>
          <w:rFonts w:hint="eastAsia" w:ascii="Times New Roman" w:hAnsi="Times New Roman" w:eastAsia="仿宋_GB2312"/>
          <w:sz w:val="28"/>
          <w:szCs w:val="28"/>
        </w:rPr>
        <w:t>的当量数）；n为沿着短边的沟数量（折算成最宽沟宽度</w:t>
      </w:r>
      <w:r>
        <w:rPr>
          <w:rFonts w:ascii="Times New Roman" w:hAnsi="Times New Roman" w:eastAsia="仿宋_GB2312"/>
          <w:sz w:val="28"/>
          <w:szCs w:val="28"/>
        </w:rPr>
        <w:t>w</w:t>
      </w:r>
      <w:r>
        <w:rPr>
          <w:rFonts w:hint="eastAsia" w:ascii="Times New Roman" w:hAnsi="Times New Roman" w:eastAsia="仿宋_GB2312"/>
          <w:sz w:val="28"/>
          <w:szCs w:val="28"/>
        </w:rPr>
        <w:t>的当量数）。那么可以推算：</w:t>
      </w:r>
    </w:p>
    <w:p>
      <w:pPr>
        <w:tabs>
          <w:tab w:val="left" w:pos="546"/>
          <w:tab w:val="right" w:leader="middleDot" w:pos="8400"/>
        </w:tabs>
        <w:overflowPunct w:val="0"/>
        <w:adjustRightInd w:val="0"/>
        <w:snapToGrid w:val="0"/>
        <w:spacing w:line="360" w:lineRule="auto"/>
        <w:ind w:firstLine="0" w:firstLineChars="0"/>
        <w:rPr>
          <w:rFonts w:ascii="Times New Roman" w:hAnsi="Times New Roman" w:eastAsia="仿宋_GB2312"/>
          <w:sz w:val="24"/>
          <w:szCs w:val="28"/>
        </w:rPr>
      </w:pPr>
      <w:r>
        <w:rPr>
          <w:rFonts w:hint="eastAsia" w:ascii="Times New Roman" w:hAnsi="Times New Roman" w:eastAsia="仿宋_GB2312"/>
          <w:sz w:val="28"/>
          <w:szCs w:val="32"/>
          <w:lang w:val="en-US" w:eastAsia="zh-CN"/>
        </w:rPr>
        <w:tab/>
      </w:r>
      <w:r>
        <w:rPr>
          <w:rFonts w:hint="eastAsia" w:ascii="Times New Roman" w:hAnsi="Times New Roman" w:eastAsia="仿宋_GB2312"/>
          <w:sz w:val="28"/>
          <w:szCs w:val="32"/>
        </w:rPr>
        <w:t>稻田面积</w:t>
      </w:r>
      <w:r>
        <w:rPr>
          <w:rFonts w:hint="eastAsia" w:ascii="Times New Roman" w:hAnsi="Times New Roman" w:eastAsia="仿宋_GB2312"/>
          <w:sz w:val="28"/>
          <w:szCs w:val="32"/>
          <w:lang w:eastAsia="zh-CN"/>
        </w:rPr>
        <w:t>：</w:t>
      </w:r>
      <m:oMath>
        <m:r>
          <m:rPr/>
          <w:rPr>
            <w:rFonts w:hint="eastAsia" w:ascii="DejaVu Math TeX Gyre" w:hAnsi="DejaVu Math TeX Gyre" w:eastAsia="仿宋_GB2312" w:cs="Times New Roman"/>
            <w:kern w:val="2"/>
            <w:sz w:val="28"/>
            <w:szCs w:val="32"/>
            <w:lang w:val="en-US" w:eastAsia="zh-CN" w:bidi="ar-SA"/>
          </w:rPr>
          <m:t>S=</m:t>
        </m:r>
        <m:r>
          <m:rPr/>
          <w:rPr>
            <w:rFonts w:ascii="DejaVu Math TeX Gyre" w:hAnsi="DejaVu Math TeX Gyre" w:cs="Times New Roman"/>
            <w:kern w:val="2"/>
            <w:sz w:val="28"/>
            <w:szCs w:val="32"/>
            <w:lang w:val="en-US" w:bidi="ar-SA"/>
          </w:rPr>
          <m:t>α</m:t>
        </m:r>
        <m:r>
          <m:rPr/>
          <w:rPr>
            <w:rFonts w:hint="eastAsia" w:ascii="DejaVu Math TeX Gyre" w:hAnsi="DejaVu Math TeX Gyre" w:cs="Times New Roman"/>
            <w:kern w:val="2"/>
            <w:sz w:val="28"/>
            <w:szCs w:val="32"/>
            <w:lang w:val="en-US" w:eastAsia="zh-CN" w:bidi="ar-SA"/>
          </w:rPr>
          <m:t>L</m:t>
        </m:r>
        <m:r>
          <m:rPr/>
          <w:rPr>
            <w:rFonts w:ascii="DejaVu Math TeX Gyre" w:hAnsi="DejaVu Math TeX Gyre" w:cs="Times New Roman"/>
            <w:kern w:val="2"/>
            <w:sz w:val="28"/>
            <w:szCs w:val="32"/>
            <w:lang w:val="en-US" w:bidi="ar-SA"/>
          </w:rPr>
          <m:t>×</m:t>
        </m:r>
        <m:r>
          <m:rPr/>
          <w:rPr>
            <w:rFonts w:hint="eastAsia" w:ascii="DejaVu Math TeX Gyre" w:hAnsi="DejaVu Math TeX Gyre" w:cs="Times New Roman"/>
            <w:kern w:val="2"/>
            <w:sz w:val="28"/>
            <w:szCs w:val="32"/>
            <w:lang w:val="en-US" w:eastAsia="zh-CN" w:bidi="ar-SA"/>
          </w:rPr>
          <m:t>L</m:t>
        </m:r>
      </m:oMath>
      <w:r>
        <w:rPr>
          <w:rFonts w:hint="eastAsia" w:hAnsi="DejaVu Math TeX Gyre" w:cs="Times New Roman"/>
          <w:i w:val="0"/>
          <w:iCs/>
          <w:kern w:val="2"/>
          <w:sz w:val="28"/>
          <w:szCs w:val="32"/>
          <w:lang w:val="en-US" w:eastAsia="zh-CN" w:bidi="ar-SA"/>
        </w:rPr>
        <w:tab/>
      </w:r>
      <w:r>
        <w:rPr>
          <w:rFonts w:hint="eastAsia" w:ascii="Times New Roman" w:hAnsi="Times New Roman" w:eastAsia="仿宋_GB2312"/>
          <w:sz w:val="24"/>
          <w:szCs w:val="28"/>
        </w:rPr>
        <w:t>（</w:t>
      </w:r>
      <w:r>
        <w:rPr>
          <w:rFonts w:ascii="Times New Roman" w:hAnsi="Times New Roman" w:eastAsia="仿宋_GB2312"/>
          <w:sz w:val="24"/>
          <w:szCs w:val="28"/>
        </w:rPr>
        <w:t>1</w:t>
      </w:r>
      <w:r>
        <w:rPr>
          <w:rFonts w:hint="eastAsia" w:ascii="Times New Roman" w:hAnsi="Times New Roman" w:eastAsia="仿宋_GB2312"/>
          <w:sz w:val="24"/>
          <w:szCs w:val="28"/>
        </w:rPr>
        <w:t>）</w:t>
      </w:r>
    </w:p>
    <w:p>
      <w:pPr>
        <w:tabs>
          <w:tab w:val="left" w:pos="546"/>
          <w:tab w:val="right" w:leader="middleDot" w:pos="8400"/>
        </w:tabs>
        <w:overflowPunct w:val="0"/>
        <w:adjustRightInd w:val="0"/>
        <w:snapToGrid w:val="0"/>
        <w:spacing w:line="360" w:lineRule="auto"/>
        <w:ind w:firstLine="0" w:firstLineChars="0"/>
        <w:rPr>
          <w:rFonts w:ascii="Times New Roman" w:hAnsi="Times New Roman" w:eastAsia="仿宋_GB2312"/>
          <w:sz w:val="24"/>
          <w:szCs w:val="28"/>
        </w:rPr>
      </w:pPr>
      <w:r>
        <w:rPr>
          <w:rFonts w:hint="eastAsia" w:ascii="Times New Roman" w:hAnsi="Times New Roman" w:eastAsia="仿宋_GB2312"/>
          <w:sz w:val="28"/>
          <w:szCs w:val="32"/>
          <w:lang w:val="en-US" w:eastAsia="zh-CN"/>
        </w:rPr>
        <w:tab/>
      </w:r>
      <w:r>
        <w:rPr>
          <w:rFonts w:hint="eastAsia" w:ascii="Times New Roman" w:hAnsi="Times New Roman" w:eastAsia="仿宋_GB2312"/>
          <w:sz w:val="28"/>
          <w:szCs w:val="32"/>
        </w:rPr>
        <w:t>沿着长边沟的面积总和：</w:t>
      </w:r>
      <m:oMath>
        <m:r>
          <m:rPr/>
          <w:rPr>
            <w:rFonts w:hint="eastAsia" w:ascii="DejaVu Math TeX Gyre" w:hAnsi="DejaVu Math TeX Gyre" w:eastAsia="仿宋_GB2312" w:cs="Times New Roman"/>
            <w:kern w:val="2"/>
            <w:sz w:val="28"/>
            <w:szCs w:val="32"/>
            <w:lang w:val="en-US" w:eastAsia="zh-CN" w:bidi="ar-SA"/>
          </w:rPr>
          <m:t>w</m:t>
        </m:r>
        <m:r>
          <m:rPr/>
          <w:rPr>
            <w:rFonts w:ascii="DejaVu Math TeX Gyre" w:hAnsi="DejaVu Math TeX Gyre" w:cs="Times New Roman"/>
            <w:kern w:val="2"/>
            <w:sz w:val="28"/>
            <w:szCs w:val="32"/>
            <w:lang w:val="en-US" w:bidi="ar-SA"/>
          </w:rPr>
          <m:t>×α</m:t>
        </m:r>
        <m:r>
          <m:rPr/>
          <w:rPr>
            <w:rFonts w:hint="eastAsia" w:ascii="DejaVu Math TeX Gyre" w:hAnsi="DejaVu Math TeX Gyre" w:cs="Times New Roman"/>
            <w:kern w:val="2"/>
            <w:sz w:val="28"/>
            <w:szCs w:val="32"/>
            <w:lang w:val="en-US" w:eastAsia="zh-CN" w:bidi="ar-SA"/>
          </w:rPr>
          <m:t>L</m:t>
        </m:r>
        <m:r>
          <m:rPr/>
          <w:rPr>
            <w:rFonts w:ascii="DejaVu Math TeX Gyre" w:hAnsi="DejaVu Math TeX Gyre" w:cs="Times New Roman"/>
            <w:kern w:val="2"/>
            <w:sz w:val="28"/>
            <w:szCs w:val="32"/>
            <w:lang w:val="en-US" w:bidi="ar-SA"/>
          </w:rPr>
          <m:t>×</m:t>
        </m:r>
        <m:r>
          <m:rPr/>
          <w:rPr>
            <w:rFonts w:hint="eastAsia" w:ascii="DejaVu Math TeX Gyre" w:hAnsi="DejaVu Math TeX Gyre" w:cs="Times New Roman"/>
            <w:kern w:val="2"/>
            <w:sz w:val="28"/>
            <w:szCs w:val="32"/>
            <w:lang w:val="en-US" w:eastAsia="zh-CN" w:bidi="ar-SA"/>
          </w:rPr>
          <m:t>N</m:t>
        </m:r>
      </m:oMath>
      <w:r>
        <w:rPr>
          <w:rFonts w:hint="eastAsia" w:hAnsi="DejaVu Math TeX Gyre" w:cs="Times New Roman"/>
          <w:i w:val="0"/>
          <w:iCs/>
          <w:kern w:val="2"/>
          <w:sz w:val="28"/>
          <w:szCs w:val="32"/>
          <w:lang w:val="en-US" w:eastAsia="zh-CN" w:bidi="ar-SA"/>
        </w:rPr>
        <w:tab/>
      </w:r>
      <w:r>
        <w:rPr>
          <w:rFonts w:hint="eastAsia" w:ascii="Times New Roman" w:hAnsi="Times New Roman" w:eastAsia="仿宋_GB2312"/>
          <w:sz w:val="24"/>
          <w:szCs w:val="28"/>
        </w:rPr>
        <w:t>（</w:t>
      </w:r>
      <w:r>
        <w:rPr>
          <w:rFonts w:ascii="Times New Roman" w:hAnsi="Times New Roman" w:eastAsia="仿宋_GB2312"/>
          <w:sz w:val="24"/>
          <w:szCs w:val="28"/>
        </w:rPr>
        <w:t>2</w:t>
      </w:r>
      <w:r>
        <w:rPr>
          <w:rFonts w:hint="eastAsia" w:ascii="Times New Roman" w:hAnsi="Times New Roman" w:eastAsia="仿宋_GB2312"/>
          <w:sz w:val="24"/>
          <w:szCs w:val="28"/>
        </w:rPr>
        <w:t>）</w:t>
      </w:r>
    </w:p>
    <w:p>
      <w:pPr>
        <w:tabs>
          <w:tab w:val="left" w:pos="546"/>
          <w:tab w:val="right" w:leader="middleDot" w:pos="8400"/>
        </w:tabs>
        <w:overflowPunct w:val="0"/>
        <w:adjustRightInd w:val="0"/>
        <w:snapToGrid w:val="0"/>
        <w:spacing w:line="360" w:lineRule="auto"/>
        <w:ind w:firstLine="0" w:firstLineChars="0"/>
        <w:rPr>
          <w:rFonts w:ascii="Times New Roman" w:hAnsi="Times New Roman" w:eastAsia="仿宋_GB2312"/>
          <w:sz w:val="24"/>
          <w:szCs w:val="28"/>
        </w:rPr>
      </w:pPr>
      <w:r>
        <w:rPr>
          <w:rFonts w:hint="eastAsia" w:ascii="Times New Roman" w:hAnsi="Times New Roman" w:eastAsia="仿宋_GB2312"/>
          <w:sz w:val="28"/>
          <w:szCs w:val="32"/>
          <w:lang w:val="en-US" w:eastAsia="zh-CN"/>
        </w:rPr>
        <w:tab/>
      </w:r>
      <w:r>
        <w:rPr>
          <w:rFonts w:hint="eastAsia" w:ascii="Times New Roman" w:hAnsi="Times New Roman" w:eastAsia="仿宋_GB2312"/>
          <w:sz w:val="28"/>
          <w:szCs w:val="32"/>
        </w:rPr>
        <w:t>沿着短边沟的面积总和：</w:t>
      </w:r>
      <m:oMath>
        <m:r>
          <m:rPr/>
          <w:rPr>
            <w:rFonts w:hint="eastAsia" w:ascii="DejaVu Math TeX Gyre" w:hAnsi="DejaVu Math TeX Gyre" w:eastAsia="仿宋_GB2312" w:cs="Times New Roman"/>
            <w:kern w:val="2"/>
            <w:sz w:val="28"/>
            <w:szCs w:val="32"/>
            <w:lang w:val="en-US" w:eastAsia="zh-CN" w:bidi="ar-SA"/>
          </w:rPr>
          <m:t>w</m:t>
        </m:r>
        <m:r>
          <m:rPr/>
          <w:rPr>
            <w:rFonts w:ascii="DejaVu Math TeX Gyre" w:hAnsi="DejaVu Math TeX Gyre" w:cs="Times New Roman"/>
            <w:kern w:val="2"/>
            <w:sz w:val="28"/>
            <w:szCs w:val="32"/>
            <w:lang w:val="en-US" w:bidi="ar-SA"/>
          </w:rPr>
          <m:t>×</m:t>
        </m:r>
        <m:r>
          <m:rPr/>
          <w:rPr>
            <w:rFonts w:hint="eastAsia" w:ascii="DejaVu Math TeX Gyre" w:hAnsi="DejaVu Math TeX Gyre" w:cs="Times New Roman"/>
            <w:kern w:val="2"/>
            <w:sz w:val="28"/>
            <w:szCs w:val="32"/>
            <w:lang w:val="en-US" w:eastAsia="zh-CN" w:bidi="ar-SA"/>
          </w:rPr>
          <m:t>L</m:t>
        </m:r>
        <m:r>
          <m:rPr/>
          <w:rPr>
            <w:rFonts w:ascii="DejaVu Math TeX Gyre" w:hAnsi="DejaVu Math TeX Gyre" w:cs="Times New Roman"/>
            <w:kern w:val="2"/>
            <w:sz w:val="28"/>
            <w:szCs w:val="32"/>
            <w:lang w:val="en-US" w:bidi="ar-SA"/>
          </w:rPr>
          <m:t>×</m:t>
        </m:r>
        <m:r>
          <m:rPr/>
          <w:rPr>
            <w:rFonts w:hint="eastAsia" w:ascii="DejaVu Math TeX Gyre" w:hAnsi="DejaVu Math TeX Gyre" w:cs="Times New Roman"/>
            <w:kern w:val="2"/>
            <w:sz w:val="28"/>
            <w:szCs w:val="32"/>
            <w:lang w:val="en-US" w:eastAsia="zh-CN" w:bidi="ar-SA"/>
          </w:rPr>
          <m:t>n</m:t>
        </m:r>
      </m:oMath>
      <w:r>
        <w:rPr>
          <w:rFonts w:hint="eastAsia" w:hAnsi="DejaVu Math TeX Gyre" w:cs="Times New Roman"/>
          <w:i w:val="0"/>
          <w:iCs/>
          <w:kern w:val="2"/>
          <w:sz w:val="28"/>
          <w:szCs w:val="32"/>
          <w:lang w:val="en-US" w:eastAsia="zh-CN" w:bidi="ar-SA"/>
        </w:rPr>
        <w:tab/>
      </w:r>
      <w:r>
        <w:rPr>
          <w:rFonts w:hint="eastAsia" w:ascii="Times New Roman" w:hAnsi="Times New Roman" w:eastAsia="仿宋_GB2312"/>
          <w:sz w:val="24"/>
          <w:szCs w:val="28"/>
        </w:rPr>
        <w:t>（</w:t>
      </w:r>
      <w:r>
        <w:rPr>
          <w:rFonts w:ascii="Times New Roman" w:hAnsi="Times New Roman" w:eastAsia="仿宋_GB2312"/>
          <w:sz w:val="24"/>
          <w:szCs w:val="28"/>
        </w:rPr>
        <w:t>3</w:t>
      </w:r>
      <w:r>
        <w:rPr>
          <w:rFonts w:hint="eastAsia" w:ascii="Times New Roman" w:hAnsi="Times New Roman" w:eastAsia="仿宋_GB2312"/>
          <w:sz w:val="24"/>
          <w:szCs w:val="28"/>
        </w:rPr>
        <w:t>）</w:t>
      </w:r>
    </w:p>
    <w:p>
      <w:pPr>
        <w:tabs>
          <w:tab w:val="left" w:pos="546"/>
          <w:tab w:val="right" w:leader="middleDot" w:pos="8400"/>
        </w:tabs>
        <w:overflowPunct w:val="0"/>
        <w:adjustRightInd w:val="0"/>
        <w:snapToGrid w:val="0"/>
        <w:spacing w:line="360" w:lineRule="auto"/>
        <w:ind w:firstLine="0" w:firstLineChars="0"/>
        <w:rPr>
          <w:rFonts w:ascii="Times New Roman" w:hAnsi="Times New Roman" w:eastAsia="仿宋_GB2312"/>
          <w:sz w:val="24"/>
          <w:szCs w:val="28"/>
        </w:rPr>
      </w:pPr>
      <w:r>
        <w:rPr>
          <w:rFonts w:hint="eastAsia" w:ascii="Times New Roman" w:hAnsi="Times New Roman" w:eastAsia="仿宋_GB2312"/>
          <w:sz w:val="28"/>
          <w:szCs w:val="32"/>
          <w:lang w:val="en-US" w:eastAsia="zh-CN"/>
        </w:rPr>
        <w:tab/>
      </w:r>
      <w:r>
        <w:rPr>
          <w:rFonts w:hint="eastAsia" w:ascii="Times New Roman" w:hAnsi="Times New Roman" w:eastAsia="仿宋_GB2312"/>
          <w:sz w:val="28"/>
          <w:szCs w:val="32"/>
        </w:rPr>
        <w:t>沟面积占比</w:t>
      </w:r>
      <w:r>
        <w:rPr>
          <w:rFonts w:hint="eastAsia" w:ascii="Times New Roman" w:hAnsi="Times New Roman" w:eastAsia="仿宋_GB2312"/>
          <w:sz w:val="28"/>
          <w:szCs w:val="32"/>
          <w:lang w:eastAsia="zh-CN"/>
        </w:rPr>
        <w:t>：</w:t>
      </w:r>
      <m:oMath>
        <m:r>
          <m:rPr>
            <m:sty m:val="p"/>
          </m:rPr>
          <w:rPr>
            <w:rFonts w:hint="eastAsia" w:ascii="Cambria Math" w:hAnsi="Cambria Math" w:eastAsia="仿宋_GB2312"/>
            <w:sz w:val="28"/>
            <w:szCs w:val="32"/>
          </w:rPr>
          <m:t>β</m:t>
        </m:r>
        <m:r>
          <m:rPr>
            <m:sty m:val="p"/>
          </m:rPr>
          <w:rPr>
            <w:rFonts w:ascii="Cambria Math" w:hAnsi="Cambria Math" w:eastAsia="仿宋_GB2312"/>
            <w:sz w:val="28"/>
            <w:szCs w:val="32"/>
          </w:rPr>
          <m:t>=</m:t>
        </m:r>
        <m:f>
          <m:fPr>
            <m:ctrlPr>
              <w:rPr>
                <w:rFonts w:ascii="Cambria Math" w:hAnsi="Cambria Math" w:eastAsia="仿宋_GB2312"/>
                <w:sz w:val="28"/>
                <w:szCs w:val="32"/>
              </w:rPr>
            </m:ctrlPr>
          </m:fPr>
          <m:num>
            <m:r>
              <m:rPr/>
              <w:rPr>
                <w:rFonts w:ascii="Cambria Math" w:hAnsi="Cambria Math" w:eastAsia="仿宋_GB2312"/>
                <w:sz w:val="28"/>
                <w:szCs w:val="32"/>
              </w:rPr>
              <m:t>w×</m:t>
            </m:r>
            <m:d>
              <m:dPr>
                <m:ctrlPr>
                  <w:rPr>
                    <w:rFonts w:ascii="Cambria Math" w:hAnsi="Cambria Math" w:eastAsia="仿宋_GB2312"/>
                    <w:i/>
                    <w:sz w:val="28"/>
                    <w:szCs w:val="32"/>
                  </w:rPr>
                </m:ctrlPr>
              </m:dPr>
              <m:e>
                <m:r>
                  <m:rPr/>
                  <w:rPr>
                    <w:rFonts w:ascii="Cambria Math" w:hAnsi="Cambria Math" w:eastAsia="仿宋_GB2312"/>
                    <w:sz w:val="28"/>
                    <w:szCs w:val="32"/>
                  </w:rPr>
                  <m:t>N×αL+n×L</m:t>
                </m:r>
                <m:ctrlPr>
                  <w:rPr>
                    <w:rFonts w:ascii="Cambria Math" w:hAnsi="Cambria Math" w:eastAsia="仿宋_GB2312"/>
                    <w:i/>
                    <w:sz w:val="28"/>
                    <w:szCs w:val="32"/>
                  </w:rPr>
                </m:ctrlPr>
              </m:e>
            </m:d>
            <m:ctrlPr>
              <w:rPr>
                <w:rFonts w:ascii="Cambria Math" w:hAnsi="Cambria Math" w:eastAsia="仿宋_GB2312"/>
                <w:sz w:val="28"/>
                <w:szCs w:val="32"/>
              </w:rPr>
            </m:ctrlPr>
          </m:num>
          <m:den>
            <m:r>
              <m:rPr/>
              <w:rPr>
                <w:rFonts w:ascii="Cambria Math" w:hAnsi="Cambria Math" w:eastAsia="仿宋_GB2312"/>
                <w:sz w:val="28"/>
                <w:szCs w:val="32"/>
              </w:rPr>
              <m:t>αL×L</m:t>
            </m:r>
            <m:ctrlPr>
              <w:rPr>
                <w:rFonts w:ascii="Cambria Math" w:hAnsi="Cambria Math" w:eastAsia="仿宋_GB2312"/>
                <w:sz w:val="28"/>
                <w:szCs w:val="32"/>
              </w:rPr>
            </m:ctrlPr>
          </m:den>
        </m:f>
      </m:oMath>
      <w:r>
        <w:rPr>
          <w:rFonts w:hint="eastAsia" w:hAnsi="Cambria Math" w:eastAsia="仿宋_GB2312"/>
          <w:i w:val="0"/>
          <w:sz w:val="28"/>
          <w:szCs w:val="32"/>
          <w:lang w:val="en-US" w:eastAsia="zh-CN"/>
        </w:rPr>
        <w:tab/>
      </w:r>
      <w:r>
        <w:rPr>
          <w:rFonts w:hint="eastAsia" w:ascii="Times New Roman" w:hAnsi="Times New Roman" w:eastAsia="仿宋_GB2312"/>
          <w:sz w:val="24"/>
          <w:szCs w:val="28"/>
        </w:rPr>
        <w:t>（</w:t>
      </w:r>
      <w:r>
        <w:rPr>
          <w:rFonts w:ascii="Times New Roman" w:hAnsi="Times New Roman" w:eastAsia="仿宋_GB2312"/>
          <w:sz w:val="24"/>
          <w:szCs w:val="28"/>
        </w:rPr>
        <w:t>4</w:t>
      </w:r>
      <w:r>
        <w:rPr>
          <w:rFonts w:hint="eastAsia" w:ascii="Times New Roman" w:hAnsi="Times New Roman" w:eastAsia="仿宋_GB2312"/>
          <w:sz w:val="24"/>
          <w:szCs w:val="28"/>
        </w:rPr>
        <w:t>）</w:t>
      </w:r>
    </w:p>
    <w:p>
      <w:pPr>
        <w:overflowPunct w:val="0"/>
        <w:adjustRightInd w:val="0"/>
        <w:snapToGrid w:val="0"/>
        <w:spacing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设沟面积占比β不能大于</w:t>
      </w:r>
      <w:r>
        <w:rPr>
          <w:rFonts w:ascii="Times New Roman" w:hAnsi="Times New Roman" w:eastAsia="仿宋_GB2312"/>
          <w:sz w:val="28"/>
          <w:szCs w:val="28"/>
        </w:rPr>
        <w:t>1/10</w:t>
      </w:r>
      <w:r>
        <w:rPr>
          <w:rFonts w:hint="eastAsia" w:ascii="Times New Roman" w:hAnsi="Times New Roman" w:eastAsia="仿宋_GB2312"/>
          <w:sz w:val="28"/>
          <w:szCs w:val="28"/>
        </w:rPr>
        <w:t>，那么，若已知边长（确定的稻田田块边长均可测定得到），</w:t>
      </w:r>
      <w:r>
        <w:rPr>
          <w:rFonts w:ascii="Times New Roman" w:hAnsi="Times New Roman" w:eastAsia="仿宋_GB2312"/>
          <w:sz w:val="28"/>
          <w:szCs w:val="28"/>
        </w:rPr>
        <w:t>n</w:t>
      </w:r>
      <w:r>
        <w:rPr>
          <w:rFonts w:hint="eastAsia" w:ascii="Times New Roman" w:hAnsi="Times New Roman" w:eastAsia="仿宋_GB2312"/>
          <w:sz w:val="28"/>
          <w:szCs w:val="28"/>
        </w:rPr>
        <w:t>（沟的数量可以根据田块大小进行取值），可根据以下公式推算沟宽的最大限制值：</w:t>
      </w:r>
    </w:p>
    <w:p>
      <w:pPr>
        <w:tabs>
          <w:tab w:val="center" w:pos="4200"/>
          <w:tab w:val="right" w:leader="middleDot" w:pos="8400"/>
        </w:tabs>
        <w:overflowPunct w:val="0"/>
        <w:adjustRightInd w:val="0"/>
        <w:snapToGrid w:val="0"/>
        <w:spacing w:line="360" w:lineRule="auto"/>
        <w:jc w:val="both"/>
        <w:rPr>
          <w:rFonts w:ascii="Times New Roman" w:hAnsi="Times New Roman" w:eastAsia="仿宋_GB2312"/>
          <w:b/>
          <w:bCs/>
          <w:sz w:val="28"/>
          <w:szCs w:val="28"/>
        </w:rPr>
      </w:pPr>
      <w:r>
        <w:rPr>
          <w:rFonts w:hint="eastAsia" w:hAnsi="Cambria Math" w:eastAsia="仿宋_GB2312"/>
          <w:i w:val="0"/>
          <w:sz w:val="28"/>
          <w:szCs w:val="32"/>
          <w:lang w:val="en-US" w:eastAsia="zh-CN"/>
        </w:rPr>
        <w:tab/>
      </w:r>
      <m:oMath>
        <m:r>
          <m:rPr/>
          <w:rPr>
            <w:rFonts w:ascii="Cambria Math" w:hAnsi="Cambria Math" w:eastAsia="仿宋_GB2312"/>
            <w:sz w:val="28"/>
            <w:szCs w:val="32"/>
          </w:rPr>
          <m:t>w</m:t>
        </m:r>
        <m:r>
          <m:rPr>
            <m:sty m:val="p"/>
          </m:rPr>
          <w:rPr>
            <w:rFonts w:hint="eastAsia" w:ascii="Cambria Math" w:hAnsi="Cambria Math" w:eastAsia="仿宋_GB2312"/>
            <w:sz w:val="28"/>
            <w:szCs w:val="32"/>
          </w:rPr>
          <m:t>≤</m:t>
        </m:r>
        <m:f>
          <m:fPr>
            <m:ctrlPr>
              <w:rPr>
                <w:rFonts w:ascii="Cambria Math" w:hAnsi="Cambria Math" w:eastAsia="仿宋_GB2312"/>
                <w:sz w:val="28"/>
                <w:szCs w:val="32"/>
              </w:rPr>
            </m:ctrlPr>
          </m:fPr>
          <m:num>
            <m:r>
              <m:rPr>
                <m:sty m:val="p"/>
              </m:rPr>
              <w:rPr>
                <w:rFonts w:ascii="Cambria Math" w:hAnsi="Cambria Math" w:eastAsia="仿宋_GB2312"/>
                <w:sz w:val="28"/>
                <w:szCs w:val="32"/>
              </w:rPr>
              <m:t>1</m:t>
            </m:r>
            <m:ctrlPr>
              <w:rPr>
                <w:rFonts w:ascii="Cambria Math" w:hAnsi="Cambria Math" w:eastAsia="仿宋_GB2312"/>
                <w:sz w:val="28"/>
                <w:szCs w:val="32"/>
              </w:rPr>
            </m:ctrlPr>
          </m:num>
          <m:den>
            <m:r>
              <m:rPr>
                <m:sty m:val="p"/>
              </m:rPr>
              <w:rPr>
                <w:rFonts w:ascii="Cambria Math" w:hAnsi="Cambria Math" w:eastAsia="仿宋_GB2312"/>
                <w:sz w:val="28"/>
                <w:szCs w:val="32"/>
              </w:rPr>
              <m:t>10</m:t>
            </m:r>
            <m:ctrlPr>
              <w:rPr>
                <w:rFonts w:ascii="Cambria Math" w:hAnsi="Cambria Math" w:eastAsia="仿宋_GB2312"/>
                <w:sz w:val="28"/>
                <w:szCs w:val="32"/>
              </w:rPr>
            </m:ctrlPr>
          </m:den>
        </m:f>
        <m:r>
          <m:rPr>
            <m:sty m:val="p"/>
          </m:rPr>
          <w:rPr>
            <w:rFonts w:ascii="Cambria Math" w:hAnsi="Cambria Math" w:eastAsia="仿宋_GB2312"/>
            <w:sz w:val="28"/>
            <w:szCs w:val="32"/>
          </w:rPr>
          <m:t>×</m:t>
        </m:r>
        <m:f>
          <m:fPr>
            <m:ctrlPr>
              <w:rPr>
                <w:rFonts w:ascii="Cambria Math" w:hAnsi="Cambria Math" w:eastAsia="仿宋_GB2312"/>
                <w:sz w:val="28"/>
                <w:szCs w:val="32"/>
              </w:rPr>
            </m:ctrlPr>
          </m:fPr>
          <m:num>
            <m:r>
              <m:rPr/>
              <w:rPr>
                <w:rFonts w:ascii="Cambria Math" w:hAnsi="Cambria Math" w:eastAsia="仿宋_GB2312"/>
                <w:sz w:val="28"/>
                <w:szCs w:val="32"/>
              </w:rPr>
              <m:t>αL</m:t>
            </m:r>
            <m:ctrlPr>
              <w:rPr>
                <w:rFonts w:ascii="Cambria Math" w:hAnsi="Cambria Math" w:eastAsia="仿宋_GB2312"/>
                <w:sz w:val="28"/>
                <w:szCs w:val="32"/>
              </w:rPr>
            </m:ctrlPr>
          </m:num>
          <m:den>
            <m:r>
              <m:rPr/>
              <w:rPr>
                <w:rFonts w:ascii="Cambria Math" w:hAnsi="Cambria Math" w:eastAsia="仿宋_GB2312"/>
                <w:sz w:val="28"/>
                <w:szCs w:val="32"/>
              </w:rPr>
              <m:t>Nα</m:t>
            </m:r>
            <m:r>
              <m:rPr>
                <m:sty m:val="p"/>
              </m:rPr>
              <w:rPr>
                <w:rFonts w:ascii="Cambria Math" w:hAnsi="Cambria Math" w:eastAsia="仿宋_GB2312"/>
                <w:sz w:val="28"/>
                <w:szCs w:val="32"/>
              </w:rPr>
              <m:t>+</m:t>
            </m:r>
            <m:r>
              <m:rPr/>
              <w:rPr>
                <w:rFonts w:ascii="Cambria Math" w:hAnsi="Cambria Math" w:eastAsia="仿宋_GB2312"/>
                <w:sz w:val="28"/>
                <w:szCs w:val="32"/>
              </w:rPr>
              <m:t>n</m:t>
            </m:r>
            <m:ctrlPr>
              <w:rPr>
                <w:rFonts w:ascii="Cambria Math" w:hAnsi="Cambria Math" w:eastAsia="仿宋_GB2312"/>
                <w:sz w:val="28"/>
                <w:szCs w:val="32"/>
              </w:rPr>
            </m:ctrlPr>
          </m:den>
        </m:f>
        <m:r>
          <m:rPr/>
          <w:rPr>
            <w:rFonts w:ascii="Cambria Math" w:hAnsi="Cambria Math" w:eastAsia="仿宋_GB2312"/>
            <w:sz w:val="28"/>
            <w:szCs w:val="32"/>
          </w:rPr>
          <m:t xml:space="preserve"> </m:t>
        </m:r>
      </m:oMath>
      <w:r>
        <w:rPr>
          <w:rFonts w:hint="eastAsia" w:hAnsi="Cambria Math" w:eastAsia="仿宋_GB2312"/>
          <w:i w:val="0"/>
          <w:sz w:val="28"/>
          <w:szCs w:val="32"/>
          <w:lang w:val="en-US" w:eastAsia="zh-CN"/>
        </w:rPr>
        <w:tab/>
      </w:r>
      <w:r>
        <w:rPr>
          <w:rFonts w:hint="eastAsia" w:ascii="Times New Roman" w:hAnsi="Times New Roman" w:eastAsia="仿宋_GB2312"/>
          <w:sz w:val="24"/>
          <w:szCs w:val="28"/>
        </w:rPr>
        <w:t>（</w:t>
      </w:r>
      <w:r>
        <w:rPr>
          <w:rFonts w:ascii="Times New Roman" w:hAnsi="Times New Roman" w:eastAsia="仿宋_GB2312"/>
          <w:sz w:val="24"/>
          <w:szCs w:val="28"/>
        </w:rPr>
        <w:t>5</w:t>
      </w:r>
      <w:r>
        <w:rPr>
          <w:rFonts w:hint="eastAsia" w:ascii="Times New Roman" w:hAnsi="Times New Roman" w:eastAsia="仿宋_GB2312"/>
          <w:sz w:val="24"/>
          <w:szCs w:val="28"/>
        </w:rPr>
        <w:t>）</w:t>
      </w:r>
    </w:p>
    <w:p>
      <w:pPr>
        <w:overflowPunct w:val="0"/>
        <w:adjustRightInd w:val="0"/>
        <w:snapToGrid w:val="0"/>
        <w:spacing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基于上述公式，起草组开发出了适用于安卓系统进行速算的</w:t>
      </w:r>
      <w:r>
        <w:rPr>
          <w:rFonts w:ascii="Times New Roman" w:hAnsi="Times New Roman" w:eastAsia="仿宋_GB2312"/>
          <w:sz w:val="28"/>
          <w:szCs w:val="28"/>
        </w:rPr>
        <w:t>APP</w:t>
      </w:r>
      <w:r>
        <w:rPr>
          <w:rFonts w:hint="eastAsia" w:ascii="Times New Roman" w:hAnsi="Times New Roman" w:eastAsia="仿宋_GB2312"/>
          <w:sz w:val="28"/>
          <w:szCs w:val="28"/>
        </w:rPr>
        <w:t>（</w:t>
      </w:r>
      <w:bookmarkStart w:id="15" w:name="_Hlk85485774"/>
      <w:r>
        <w:rPr>
          <w:rFonts w:hint="eastAsia" w:ascii="Times New Roman" w:hAnsi="Times New Roman" w:eastAsia="仿宋_GB2312"/>
          <w:sz w:val="28"/>
          <w:szCs w:val="28"/>
        </w:rPr>
        <w:t>即稻渔生态种养体系中的沟坑比计算系统</w:t>
      </w:r>
      <w:bookmarkEnd w:id="15"/>
      <w:r>
        <w:rPr>
          <w:rFonts w:hint="eastAsia" w:ascii="Times New Roman" w:hAnsi="Times New Roman" w:eastAsia="仿宋_GB2312"/>
          <w:sz w:val="28"/>
          <w:szCs w:val="28"/>
        </w:rPr>
        <w:t>，图</w:t>
      </w:r>
      <w:r>
        <w:rPr>
          <w:rFonts w:ascii="Times New Roman" w:hAnsi="Times New Roman" w:eastAsia="仿宋_GB2312"/>
          <w:sz w:val="28"/>
          <w:szCs w:val="28"/>
        </w:rPr>
        <w:t>1</w:t>
      </w:r>
      <w:r>
        <w:rPr>
          <w:rFonts w:hint="eastAsia" w:ascii="Times New Roman" w:hAnsi="Times New Roman" w:eastAsia="仿宋_GB2312"/>
          <w:sz w:val="28"/>
          <w:szCs w:val="28"/>
        </w:rPr>
        <w:t>）。从业者通过简单的手机界面操作，即可获得最大沟宽的临界阈值。</w:t>
      </w:r>
    </w:p>
    <w:p>
      <w:pPr>
        <w:overflowPunct w:val="0"/>
        <w:adjustRightInd w:val="0"/>
        <w:snapToGrid w:val="0"/>
        <w:spacing w:line="360" w:lineRule="auto"/>
        <w:ind w:firstLine="560" w:firstLineChars="200"/>
        <w:rPr>
          <w:rFonts w:ascii="Times New Roman" w:hAnsi="Times New Roman" w:eastAsia="仿宋_GB2312"/>
          <w:color w:val="0070C0"/>
          <w:sz w:val="28"/>
          <w:szCs w:val="28"/>
        </w:rPr>
      </w:pPr>
    </w:p>
    <w:p>
      <w:pPr>
        <w:pStyle w:val="55"/>
        <w:ind w:firstLine="0" w:firstLineChars="0"/>
        <w:jc w:val="center"/>
        <w:rPr>
          <w:rFonts w:ascii="Times New Roman"/>
          <w:i/>
        </w:rPr>
      </w:pPr>
      <w:r>
        <w:rPr>
          <w:rFonts w:ascii="Times New Roman"/>
          <w:i/>
        </w:rPr>
        <w:drawing>
          <wp:inline distT="0" distB="0" distL="0" distR="0">
            <wp:extent cx="3164840" cy="3164840"/>
            <wp:effectExtent l="0" t="0" r="0" b="0"/>
            <wp:docPr id="3" name="图片 1" descr="C:\Users\ADMINI~1\AppData\Local\Temp\WeChat Files\d3cd97228028d365fec124526ebef4c.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C:\Users\ADMINI~1\AppData\Local\Temp\WeChat Files\d3cd97228028d365fec124526ebef4c.png"/>
                    <pic:cNvPicPr>
                      <a:picLocks noChangeAspect="true" noChangeArrowheads="true"/>
                    </pic:cNvPicPr>
                  </pic:nvPicPr>
                  <pic:blipFill>
                    <a:blip r:embed="rId8">
                      <a:extLst>
                        <a:ext uri="{28A0092B-C50C-407E-A947-70E740481C1C}">
                          <a14:useLocalDpi xmlns:a14="http://schemas.microsoft.com/office/drawing/2010/main" val="false"/>
                        </a:ext>
                      </a:extLst>
                    </a:blip>
                    <a:srcRect/>
                    <a:stretch>
                      <a:fillRect/>
                    </a:stretch>
                  </pic:blipFill>
                  <pic:spPr>
                    <a:xfrm>
                      <a:off x="0" y="0"/>
                      <a:ext cx="3164840" cy="3164840"/>
                    </a:xfrm>
                    <a:prstGeom prst="rect">
                      <a:avLst/>
                    </a:prstGeom>
                    <a:noFill/>
                    <a:ln>
                      <a:noFill/>
                    </a:ln>
                  </pic:spPr>
                </pic:pic>
              </a:graphicData>
            </a:graphic>
          </wp:inline>
        </w:drawing>
      </w:r>
    </w:p>
    <w:p>
      <w:pPr>
        <w:pStyle w:val="55"/>
        <w:spacing w:before="156" w:beforeLines="50" w:after="156" w:afterLines="50"/>
        <w:ind w:firstLine="0" w:firstLineChars="0"/>
        <w:jc w:val="center"/>
        <w:rPr>
          <w:rFonts w:ascii="Times New Roman" w:hAnsi="Times New Roman"/>
          <w:color w:val="0070C0"/>
          <w:sz w:val="24"/>
        </w:rPr>
      </w:pPr>
      <w:r>
        <w:rPr>
          <w:rFonts w:hint="default" w:ascii="Times New Roman" w:eastAsia="仿宋_GB2312"/>
          <w:iCs/>
          <w:sz w:val="28"/>
          <w:szCs w:val="28"/>
        </w:rPr>
        <w:t>图1 稻渔沟坑比速算系统APP二维码</w:t>
      </w:r>
    </w:p>
    <w:p>
      <w:pPr>
        <w:pStyle w:val="48"/>
        <w:overflowPunct w:val="0"/>
        <w:adjustRightInd/>
        <w:snapToGrid/>
        <w:spacing w:beforeLines="0" w:afterLines="0" w:line="360" w:lineRule="auto"/>
        <w:ind w:firstLine="562" w:firstLineChars="200"/>
        <w:jc w:val="both"/>
        <w:rPr>
          <w:rFonts w:ascii="Times New Roman" w:eastAsia="仿宋_GB2312" w:cs="Times New Roman"/>
          <w:color w:val="000000" w:themeColor="text1"/>
          <w:kern w:val="2"/>
          <w:sz w:val="28"/>
          <w:szCs w:val="28"/>
          <w14:textFill>
            <w14:solidFill>
              <w14:schemeClr w14:val="tx1"/>
            </w14:solidFill>
          </w14:textFill>
        </w:rPr>
      </w:pPr>
      <w:bookmarkStart w:id="16" w:name="_Toc110803870"/>
      <w:r>
        <w:rPr>
          <w:rFonts w:hint="eastAsia" w:ascii="Times New Roman" w:eastAsia="仿宋_GB2312" w:cs="Times New Roman"/>
          <w:b/>
          <w:color w:val="000000" w:themeColor="text1"/>
          <w:kern w:val="2"/>
          <w:sz w:val="28"/>
          <w:szCs w:val="28"/>
          <w14:textFill>
            <w14:solidFill>
              <w14:schemeClr w14:val="tx1"/>
            </w14:solidFill>
          </w14:textFill>
        </w:rPr>
        <w:t>（</w:t>
      </w:r>
      <w:r>
        <w:rPr>
          <w:rFonts w:ascii="Times New Roman" w:eastAsia="仿宋_GB2312" w:cs="Times New Roman"/>
          <w:b/>
          <w:color w:val="000000" w:themeColor="text1"/>
          <w:kern w:val="2"/>
          <w:sz w:val="28"/>
          <w:szCs w:val="28"/>
          <w14:textFill>
            <w14:solidFill>
              <w14:schemeClr w14:val="tx1"/>
            </w14:solidFill>
          </w14:textFill>
        </w:rPr>
        <w:t>2</w:t>
      </w:r>
      <w:r>
        <w:rPr>
          <w:rFonts w:hint="eastAsia" w:ascii="Times New Roman" w:eastAsia="仿宋_GB2312" w:cs="Times New Roman"/>
          <w:b/>
          <w:color w:val="000000" w:themeColor="text1"/>
          <w:kern w:val="2"/>
          <w:sz w:val="28"/>
          <w:szCs w:val="28"/>
          <w14:textFill>
            <w14:solidFill>
              <w14:schemeClr w14:val="tx1"/>
            </w14:solidFill>
          </w14:textFill>
        </w:rPr>
        <w:t>）水稻移栽和</w:t>
      </w:r>
      <w:r>
        <w:rPr>
          <w:rFonts w:hint="eastAsia" w:ascii="Times New Roman" w:eastAsia="仿宋_GB2312" w:cs="Times New Roman"/>
          <w:b/>
          <w:bCs/>
          <w:color w:val="000000" w:themeColor="text1"/>
          <w:sz w:val="28"/>
          <w:szCs w:val="28"/>
          <w14:textFill>
            <w14:solidFill>
              <w14:schemeClr w14:val="tx1"/>
            </w14:solidFill>
          </w14:textFill>
        </w:rPr>
        <w:t>螺</w:t>
      </w:r>
      <w:r>
        <w:rPr>
          <w:rFonts w:hint="eastAsia" w:ascii="Times New Roman" w:eastAsia="仿宋_GB2312" w:cs="Times New Roman"/>
          <w:b/>
          <w:color w:val="000000" w:themeColor="text1"/>
          <w:kern w:val="2"/>
          <w:sz w:val="28"/>
          <w:szCs w:val="28"/>
          <w14:textFill>
            <w14:solidFill>
              <w14:schemeClr w14:val="tx1"/>
            </w14:solidFill>
          </w14:textFill>
        </w:rPr>
        <w:t>放养共生密度</w:t>
      </w:r>
      <w:bookmarkEnd w:id="16"/>
    </w:p>
    <w:p>
      <w:pPr>
        <w:overflowPunct w:val="0"/>
        <w:adjustRightInd/>
        <w:snapToGrid/>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针对稻螺共生系统的特点，通过田间试验和调查研究，确定稻螺共生系统的水稻种植密度的下限和螺养殖密度的上限，在保证水稻产量不降低（与水稻单作相比）、水土环境质量不下降的前提下提高螺的产量。在此基础上，分析确定共生密度，即在稻螺共生的田块，在螺养殖产量不超过上限的前提下，根据螺的种类、螺种规格确定螺投放密度，进而确定水稻栽插方式和密度，形成的最佳水稻种植和螺养殖密度格局。</w:t>
      </w:r>
    </w:p>
    <w:p>
      <w:pPr>
        <w:overflowPunct w:val="0"/>
        <w:adjustRightInd/>
        <w:snapToGrid/>
        <w:spacing w:line="360" w:lineRule="auto"/>
        <w:ind w:firstLine="562" w:firstLineChars="200"/>
        <w:outlineLvl w:val="4"/>
        <w:rPr>
          <w:rFonts w:ascii="Times New Roman" w:hAnsi="Times New Roman" w:eastAsia="仿宋_GB2312"/>
          <w:b/>
          <w:color w:val="000000" w:themeColor="text1"/>
          <w:sz w:val="28"/>
          <w:szCs w:val="28"/>
          <w14:textFill>
            <w14:solidFill>
              <w14:schemeClr w14:val="tx1"/>
            </w14:solidFill>
          </w14:textFill>
        </w:rPr>
      </w:pPr>
      <w:bookmarkStart w:id="17" w:name="_Toc110803871"/>
      <w:r>
        <w:rPr>
          <w:rFonts w:ascii="Times New Roman" w:hAnsi="Times New Roman" w:eastAsia="仿宋_GB2312"/>
          <w:b/>
          <w:color w:val="000000" w:themeColor="text1"/>
          <w:sz w:val="28"/>
          <w:szCs w:val="28"/>
          <w14:textFill>
            <w14:solidFill>
              <w14:schemeClr w14:val="tx1"/>
            </w14:solidFill>
          </w14:textFill>
        </w:rPr>
        <w:t>1</w:t>
      </w:r>
      <w:r>
        <w:rPr>
          <w:rFonts w:hint="eastAsia" w:ascii="Times New Roman" w:hAnsi="Times New Roman" w:eastAsia="仿宋_GB2312"/>
          <w:b/>
          <w:color w:val="000000" w:themeColor="text1"/>
          <w:sz w:val="28"/>
          <w:szCs w:val="28"/>
          <w14:textFill>
            <w14:solidFill>
              <w14:schemeClr w14:val="tx1"/>
            </w14:solidFill>
          </w14:textFill>
        </w:rPr>
        <w:t>）水稻种植密度的下限确定</w:t>
      </w:r>
      <w:bookmarkEnd w:id="17"/>
      <w:r>
        <w:rPr>
          <w:rFonts w:hint="eastAsia" w:ascii="Times New Roman" w:hAnsi="Times New Roman" w:eastAsia="仿宋_GB2312"/>
          <w:b/>
          <w:color w:val="000000" w:themeColor="text1"/>
          <w:sz w:val="28"/>
          <w:szCs w:val="28"/>
          <w14:textFill>
            <w14:solidFill>
              <w14:schemeClr w14:val="tx1"/>
            </w14:solidFill>
          </w14:textFill>
        </w:rPr>
        <w:t>和种植方式</w:t>
      </w:r>
    </w:p>
    <w:p>
      <w:pPr>
        <w:overflowPunct w:val="0"/>
        <w:adjustRightInd/>
        <w:snapToGrid/>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稻螺</w:t>
      </w:r>
      <w:r>
        <w:rPr>
          <w:rFonts w:hint="eastAsia" w:ascii="Times New Roman" w:hAnsi="Times New Roman" w:eastAsia="仿宋_GB2312"/>
          <w:color w:val="000000" w:themeColor="text1"/>
          <w:sz w:val="28"/>
          <w:szCs w:val="28"/>
          <w:lang w:eastAsia="zh-CN"/>
          <w14:textFill>
            <w14:solidFill>
              <w14:schemeClr w14:val="tx1"/>
            </w14:solidFill>
          </w14:textFill>
        </w:rPr>
        <w:t>共</w:t>
      </w:r>
      <w:r>
        <w:rPr>
          <w:rFonts w:hint="eastAsia" w:ascii="Times New Roman" w:hAnsi="Times New Roman" w:eastAsia="仿宋_GB2312"/>
          <w:color w:val="000000" w:themeColor="text1"/>
          <w:sz w:val="28"/>
          <w:szCs w:val="28"/>
          <w14:textFill>
            <w14:solidFill>
              <w14:schemeClr w14:val="tx1"/>
            </w14:solidFill>
          </w14:textFill>
        </w:rPr>
        <w:t>生系统由于需要考虑螺在稻田中需要一定的生存和活动空间，水稻的栽插密度和普通水稻种植相比需要适度降低（即稀疏种植，行距建议改成宽窄行，株距扩大到</w:t>
      </w:r>
      <w:r>
        <w:rPr>
          <w:rFonts w:ascii="Times New Roman" w:hAnsi="Times New Roman" w:eastAsia="仿宋_GB2312"/>
          <w:color w:val="000000" w:themeColor="text1"/>
          <w:sz w:val="28"/>
          <w:szCs w:val="28"/>
          <w14:textFill>
            <w14:solidFill>
              <w14:schemeClr w14:val="tx1"/>
            </w14:solidFill>
          </w14:textFill>
        </w:rPr>
        <w:t>30 cm</w:t>
      </w:r>
      <w:r>
        <w:rPr>
          <w:rFonts w:hint="eastAsia" w:ascii="Times New Roman" w:hAnsi="Times New Roman" w:eastAsia="仿宋_GB2312"/>
          <w:color w:val="000000" w:themeColor="text1"/>
          <w:sz w:val="28"/>
          <w:szCs w:val="28"/>
          <w14:textFill>
            <w14:solidFill>
              <w14:schemeClr w14:val="tx1"/>
            </w14:solidFill>
          </w14:textFill>
        </w:rPr>
        <w:t>）。但种植密度的设置需要考虑不同品种的分蘖力，也要考虑移栽方式的特点（手插、抛秧）和螺的苗龄、密度因素。初步研究表明，稻螺共生系统种植杂交稻（如中浙优系列）按</w:t>
      </w:r>
      <w:r>
        <w:rPr>
          <w:rFonts w:ascii="Times New Roman" w:hAnsi="Times New Roman" w:eastAsia="仿宋_GB2312"/>
          <w:color w:val="000000" w:themeColor="text1"/>
          <w:sz w:val="28"/>
          <w:szCs w:val="28"/>
          <w14:textFill>
            <w14:solidFill>
              <w14:schemeClr w14:val="tx1"/>
            </w14:solidFill>
          </w14:textFill>
        </w:rPr>
        <w:t>27</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themeColor="text1"/>
          <w:sz w:val="28"/>
          <w:szCs w:val="28"/>
          <w14:textFill>
            <w14:solidFill>
              <w14:schemeClr w14:val="tx1"/>
            </w14:solidFill>
          </w14:textFill>
        </w:rPr>
        <w:t>cm</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33</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themeColor="text1"/>
          <w:sz w:val="28"/>
          <w:szCs w:val="28"/>
          <w14:textFill>
            <w14:solidFill>
              <w14:schemeClr w14:val="tx1"/>
            </w14:solidFill>
          </w14:textFill>
        </w:rPr>
        <w:t>cm</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17</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themeColor="text1"/>
          <w:sz w:val="28"/>
          <w:szCs w:val="28"/>
          <w14:textFill>
            <w14:solidFill>
              <w14:schemeClr w14:val="tx1"/>
            </w14:solidFill>
          </w14:textFill>
        </w:rPr>
        <w:t>cm</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18</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themeColor="text1"/>
          <w:sz w:val="28"/>
          <w:szCs w:val="28"/>
          <w14:textFill>
            <w14:solidFill>
              <w14:schemeClr w14:val="tx1"/>
            </w14:solidFill>
          </w14:textFill>
        </w:rPr>
        <w:t>cm</w:t>
      </w:r>
      <w:r>
        <w:rPr>
          <w:rFonts w:hint="eastAsia" w:ascii="Times New Roman" w:hAnsi="Times New Roman" w:eastAsia="仿宋_GB2312"/>
          <w:color w:val="000000" w:themeColor="text1"/>
          <w:sz w:val="28"/>
          <w:szCs w:val="28"/>
          <w14:textFill>
            <w14:solidFill>
              <w14:schemeClr w14:val="tx1"/>
            </w14:solidFill>
          </w14:textFill>
        </w:rPr>
        <w:t>的插植密度比较合适，即插植密度在</w:t>
      </w:r>
      <w:r>
        <w:rPr>
          <w:rFonts w:ascii="Times New Roman" w:hAnsi="Times New Roman" w:eastAsia="仿宋_GB2312"/>
          <w:color w:val="000000" w:themeColor="text1"/>
          <w:sz w:val="28"/>
          <w:szCs w:val="28"/>
          <w14:textFill>
            <w14:solidFill>
              <w14:schemeClr w14:val="tx1"/>
            </w14:solidFill>
          </w14:textFill>
        </w:rPr>
        <w:t>0.75万穴/亩</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0.8</w:t>
      </w:r>
      <w:r>
        <w:rPr>
          <w:rFonts w:hint="eastAsia" w:ascii="Times New Roman" w:hAnsi="Times New Roman" w:eastAsia="仿宋_GB2312"/>
          <w:color w:val="000000" w:themeColor="text1"/>
          <w:sz w:val="28"/>
          <w:szCs w:val="28"/>
          <w14:textFill>
            <w14:solidFill>
              <w14:schemeClr w14:val="tx1"/>
            </w14:solidFill>
          </w14:textFill>
        </w:rPr>
        <w:t>万穴</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亩左右，每穴</w:t>
      </w:r>
      <w:r>
        <w:rPr>
          <w:rFonts w:ascii="Times New Roman" w:hAnsi="Times New Roman" w:eastAsia="仿宋_GB2312"/>
          <w:color w:val="000000" w:themeColor="text1"/>
          <w:sz w:val="28"/>
          <w:szCs w:val="28"/>
          <w14:textFill>
            <w14:solidFill>
              <w14:schemeClr w14:val="tx1"/>
            </w14:solidFill>
          </w14:textFill>
        </w:rPr>
        <w:t>11个</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13</w:t>
      </w:r>
      <w:r>
        <w:rPr>
          <w:rFonts w:hint="eastAsia" w:ascii="Times New Roman" w:hAnsi="Times New Roman" w:eastAsia="仿宋_GB2312"/>
          <w:color w:val="000000" w:themeColor="text1"/>
          <w:sz w:val="28"/>
          <w:szCs w:val="28"/>
          <w14:textFill>
            <w14:solidFill>
              <w14:schemeClr w14:val="tx1"/>
            </w14:solidFill>
          </w14:textFill>
        </w:rPr>
        <w:t>个有效穗，成熟时有效穗</w:t>
      </w:r>
      <w:r>
        <w:rPr>
          <w:rFonts w:ascii="Times New Roman" w:hAnsi="Times New Roman" w:eastAsia="仿宋_GB2312"/>
          <w:color w:val="000000" w:themeColor="text1"/>
          <w:sz w:val="28"/>
          <w:szCs w:val="28"/>
          <w14:textFill>
            <w14:solidFill>
              <w14:schemeClr w14:val="tx1"/>
            </w14:solidFill>
          </w14:textFill>
        </w:rPr>
        <w:t>9万穗/亩</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10</w:t>
      </w:r>
      <w:r>
        <w:rPr>
          <w:rFonts w:hint="eastAsia" w:ascii="Times New Roman" w:hAnsi="Times New Roman" w:eastAsia="仿宋_GB2312"/>
          <w:color w:val="000000" w:themeColor="text1"/>
          <w:sz w:val="28"/>
          <w:szCs w:val="28"/>
          <w14:textFill>
            <w14:solidFill>
              <w14:schemeClr w14:val="tx1"/>
            </w14:solidFill>
          </w14:textFill>
        </w:rPr>
        <w:t>万穗</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亩，考虑到边际效应，平均每穴需要</w:t>
      </w:r>
      <w:r>
        <w:rPr>
          <w:rFonts w:ascii="Times New Roman" w:hAnsi="Times New Roman" w:eastAsia="仿宋_GB2312"/>
          <w:color w:val="000000" w:themeColor="text1"/>
          <w:sz w:val="28"/>
          <w:szCs w:val="28"/>
          <w14:textFill>
            <w14:solidFill>
              <w14:schemeClr w14:val="tx1"/>
            </w14:solidFill>
          </w14:textFill>
        </w:rPr>
        <w:t>11个~13</w:t>
      </w:r>
      <w:r>
        <w:rPr>
          <w:rFonts w:hint="eastAsia" w:ascii="Times New Roman" w:hAnsi="Times New Roman" w:eastAsia="仿宋_GB2312"/>
          <w:color w:val="000000" w:themeColor="text1"/>
          <w:sz w:val="28"/>
          <w:szCs w:val="28"/>
          <w14:textFill>
            <w14:solidFill>
              <w14:schemeClr w14:val="tx1"/>
            </w14:solidFill>
          </w14:textFill>
        </w:rPr>
        <w:t>个有效穗，每穗总粒数</w:t>
      </w:r>
      <w:r>
        <w:rPr>
          <w:rFonts w:ascii="Times New Roman" w:hAnsi="Times New Roman" w:eastAsia="仿宋_GB2312"/>
          <w:color w:val="000000" w:themeColor="text1"/>
          <w:sz w:val="28"/>
          <w:szCs w:val="28"/>
          <w14:textFill>
            <w14:solidFill>
              <w14:schemeClr w14:val="tx1"/>
            </w14:solidFill>
          </w14:textFill>
        </w:rPr>
        <w:t>230</w:t>
      </w:r>
      <w:r>
        <w:rPr>
          <w:rFonts w:hint="eastAsia" w:ascii="Times New Roman" w:hAnsi="Times New Roman" w:eastAsia="仿宋_GB2312"/>
          <w:color w:val="000000" w:themeColor="text1"/>
          <w:sz w:val="28"/>
          <w:szCs w:val="28"/>
          <w14:textFill>
            <w14:solidFill>
              <w14:schemeClr w14:val="tx1"/>
            </w14:solidFill>
          </w14:textFill>
        </w:rPr>
        <w:t>粒，结实率</w:t>
      </w:r>
      <w:r>
        <w:rPr>
          <w:rFonts w:ascii="Times New Roman" w:hAnsi="Times New Roman" w:eastAsia="仿宋_GB2312"/>
          <w:color w:val="000000" w:themeColor="text1"/>
          <w:sz w:val="28"/>
          <w:szCs w:val="28"/>
          <w14:textFill>
            <w14:solidFill>
              <w14:schemeClr w14:val="tx1"/>
            </w14:solidFill>
          </w14:textFill>
        </w:rPr>
        <w:t>85%</w:t>
      </w:r>
      <w:r>
        <w:rPr>
          <w:rFonts w:hint="eastAsia" w:ascii="Times New Roman" w:hAnsi="Times New Roman" w:eastAsia="仿宋_GB2312"/>
          <w:color w:val="000000" w:themeColor="text1"/>
          <w:sz w:val="28"/>
          <w:szCs w:val="28"/>
          <w14:textFill>
            <w14:solidFill>
              <w14:schemeClr w14:val="tx1"/>
            </w14:solidFill>
          </w14:textFill>
        </w:rPr>
        <w:t>左右，千粒重</w:t>
      </w:r>
      <w:r>
        <w:rPr>
          <w:rFonts w:ascii="Times New Roman" w:hAnsi="Times New Roman" w:eastAsia="仿宋_GB2312"/>
          <w:color w:val="000000" w:themeColor="text1"/>
          <w:sz w:val="28"/>
          <w:szCs w:val="28"/>
          <w14:textFill>
            <w14:solidFill>
              <w14:schemeClr w14:val="tx1"/>
            </w14:solidFill>
          </w14:textFill>
        </w:rPr>
        <w:t>23</w:t>
      </w:r>
      <w:r>
        <w:rPr>
          <w:rFonts w:hint="eastAsia" w:ascii="Times New Roman" w:hAnsi="Times New Roman" w:eastAsia="仿宋_GB2312"/>
          <w:color w:val="000000" w:themeColor="text1"/>
          <w:sz w:val="28"/>
          <w:szCs w:val="28"/>
          <w14:textFill>
            <w14:solidFill>
              <w14:schemeClr w14:val="tx1"/>
            </w14:solidFill>
          </w14:textFill>
        </w:rPr>
        <w:t>克，这样能够获得山区条件下的</w:t>
      </w:r>
      <w:r>
        <w:rPr>
          <w:rFonts w:ascii="Times New Roman" w:hAnsi="Times New Roman" w:eastAsia="仿宋_GB2312"/>
          <w:color w:val="000000" w:themeColor="text1"/>
          <w:sz w:val="28"/>
          <w:szCs w:val="28"/>
          <w14:textFill>
            <w14:solidFill>
              <w14:schemeClr w14:val="tx1"/>
            </w14:solidFill>
          </w14:textFill>
        </w:rPr>
        <w:t>400</w:t>
      </w:r>
      <w:r>
        <w:rPr>
          <w:rFonts w:hint="eastAsia" w:ascii="Times New Roman" w:hAnsi="Times New Roman" w:eastAsia="仿宋_GB2312"/>
          <w:color w:val="000000" w:themeColor="text1"/>
          <w:sz w:val="28"/>
          <w:szCs w:val="28"/>
          <w14:textFill>
            <w14:solidFill>
              <w14:schemeClr w14:val="tx1"/>
            </w14:solidFill>
          </w14:textFill>
        </w:rPr>
        <w:t>千克</w:t>
      </w:r>
      <w:r>
        <w:rPr>
          <w:rFonts w:ascii="Times New Roman" w:hAnsi="Times New Roman" w:eastAsia="仿宋_GB2312"/>
          <w:color w:val="000000" w:themeColor="text1"/>
          <w:sz w:val="28"/>
          <w:szCs w:val="28"/>
          <w14:textFill>
            <w14:solidFill>
              <w14:schemeClr w14:val="tx1"/>
            </w14:solidFill>
          </w14:textFill>
        </w:rPr>
        <w:t>/亩</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450</w:t>
      </w:r>
      <w:r>
        <w:rPr>
          <w:rFonts w:hint="eastAsia" w:ascii="Times New Roman" w:hAnsi="Times New Roman" w:eastAsia="仿宋_GB2312"/>
          <w:color w:val="000000" w:themeColor="text1"/>
          <w:sz w:val="28"/>
          <w:szCs w:val="28"/>
          <w14:textFill>
            <w14:solidFill>
              <w14:schemeClr w14:val="tx1"/>
            </w14:solidFill>
          </w14:textFill>
        </w:rPr>
        <w:t>千克</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亩左右的中高产水平。</w:t>
      </w:r>
    </w:p>
    <w:p>
      <w:pPr>
        <w:overflowPunct w:val="0"/>
        <w:adjustRightInd/>
        <w:snapToGrid/>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目前水稻栽培有育秧移栽、抛秧及直播</w:t>
      </w:r>
      <w:r>
        <w:rPr>
          <w:rFonts w:ascii="Times New Roman" w:hAnsi="Times New Roman" w:eastAsia="仿宋_GB2312"/>
          <w:color w:val="000000" w:themeColor="text1"/>
          <w:sz w:val="28"/>
          <w:szCs w:val="28"/>
          <w14:textFill>
            <w14:solidFill>
              <w14:schemeClr w14:val="tx1"/>
            </w14:solidFill>
          </w14:textFill>
        </w:rPr>
        <w:t>3</w:t>
      </w:r>
      <w:r>
        <w:rPr>
          <w:rFonts w:hint="eastAsia" w:ascii="Times New Roman" w:hAnsi="Times New Roman" w:eastAsia="仿宋_GB2312"/>
          <w:color w:val="000000" w:themeColor="text1"/>
          <w:sz w:val="28"/>
          <w:szCs w:val="28"/>
          <w14:textFill>
            <w14:solidFill>
              <w14:schemeClr w14:val="tx1"/>
            </w14:solidFill>
          </w14:textFill>
        </w:rPr>
        <w:t>种方式，但稻螺综合种养系统比较适宜采用移栽水稻，以实现有目的地构建比较适合水生生物活动的空间。抛秧和直播方式是水稻省力栽培技术体系中经常采用的方法，省工省时，但在稻螺共生系统中使用较少，主要原因是后两种栽培方式：</w:t>
      </w:r>
      <w:r>
        <w:rPr>
          <w:rFonts w:hint="eastAsia" w:ascii="宋体" w:hAnsi="宋体" w:cs="宋体"/>
          <w:color w:val="000000" w:themeColor="text1"/>
          <w:sz w:val="28"/>
          <w:szCs w:val="28"/>
          <w14:textFill>
            <w14:solidFill>
              <w14:schemeClr w14:val="tx1"/>
            </w14:solidFill>
          </w14:textFill>
        </w:rPr>
        <w:t>①</w:t>
      </w:r>
      <w:r>
        <w:rPr>
          <w:rFonts w:hint="eastAsia" w:ascii="Times New Roman" w:hAnsi="Times New Roman" w:eastAsia="仿宋_GB2312"/>
          <w:color w:val="000000" w:themeColor="text1"/>
          <w:sz w:val="28"/>
          <w:szCs w:val="28"/>
          <w14:textFill>
            <w14:solidFill>
              <w14:schemeClr w14:val="tx1"/>
            </w14:solidFill>
          </w14:textFill>
        </w:rPr>
        <w:t>水稻扎根较浅，容易因螺的活动而浮苗影响群体基本苗；</w:t>
      </w:r>
      <w:r>
        <w:rPr>
          <w:rFonts w:hint="eastAsia" w:ascii="宋体" w:hAnsi="宋体" w:cs="宋体"/>
          <w:color w:val="000000" w:themeColor="text1"/>
          <w:sz w:val="28"/>
          <w:szCs w:val="28"/>
          <w14:textFill>
            <w14:solidFill>
              <w14:schemeClr w14:val="tx1"/>
            </w14:solidFill>
          </w14:textFill>
        </w:rPr>
        <w:t>②</w:t>
      </w:r>
      <w:r>
        <w:rPr>
          <w:rFonts w:hint="eastAsia" w:ascii="Times New Roman" w:hAnsi="Times New Roman" w:eastAsia="仿宋_GB2312"/>
          <w:color w:val="000000" w:themeColor="text1"/>
          <w:sz w:val="28"/>
          <w:szCs w:val="28"/>
          <w14:textFill>
            <w14:solidFill>
              <w14:schemeClr w14:val="tx1"/>
            </w14:solidFill>
          </w14:textFill>
        </w:rPr>
        <w:t>水稻群体内个体布局杂乱，不利于螺类在稻丛中移动；</w:t>
      </w:r>
      <w:r>
        <w:rPr>
          <w:rFonts w:hint="eastAsia" w:ascii="宋体" w:hAnsi="宋体" w:cs="宋体"/>
          <w:color w:val="000000" w:themeColor="text1"/>
          <w:sz w:val="28"/>
          <w:szCs w:val="28"/>
          <w14:textFill>
            <w14:solidFill>
              <w14:schemeClr w14:val="tx1"/>
            </w14:solidFill>
          </w14:textFill>
        </w:rPr>
        <w:t>③</w:t>
      </w:r>
      <w:r>
        <w:rPr>
          <w:rFonts w:hint="eastAsia" w:ascii="Times New Roman" w:hAnsi="Times New Roman" w:eastAsia="仿宋_GB2312"/>
          <w:color w:val="000000" w:themeColor="text1"/>
          <w:sz w:val="28"/>
          <w:szCs w:val="28"/>
          <w14:textFill>
            <w14:solidFill>
              <w14:schemeClr w14:val="tx1"/>
            </w14:solidFill>
          </w14:textFill>
        </w:rPr>
        <w:t>稻株排向不成行，不利于群体内通风透光等。实际上，稻螺共生系统中，水稻产量主要受制于有效穗数。因为考虑到螺的生命活动过程需要一定空间，所以栽插密度不可太高。这就限制了水稻群体基本苗数，而分蘖期又由于无法做到浅水管理，使得分蘖过程受限，所以最高总茎蘖数一般都偏低，但稻螺共生情况下群体起伏变化比较缓和（没有正常水稻栽培情况下的大增大减情形），最终成穗率也比较高。可以认为，水稻群体苗数远远低于正常水稻栽培水平，从而成为稻螺共生技术体系下水稻产量提高的制约因素。如果株行距过于狭小，则可能影响螺的活动行为。另一个方面，水稻群体密度过大的田块，由于作物群体相对郁闭，透光性弱，能够到达水体的光线较少，水中的藻类及其他浮游植物生长就比较少，能够为螺类取食的资源（整个食物链）都比较少，螺自然不太愿意游入密闭的水稻群体中。鉴于上面两个因素，稻螺共生技术体系中，比较偏向于水稻稀植，有效穗数目标也不能太高。水稻产量策略建议以大穗取胜比较可行。</w:t>
      </w:r>
    </w:p>
    <w:p>
      <w:pPr>
        <w:overflowPunct w:val="0"/>
        <w:adjustRightInd/>
        <w:snapToGrid/>
        <w:spacing w:line="360" w:lineRule="auto"/>
        <w:ind w:firstLine="562" w:firstLineChars="200"/>
        <w:outlineLvl w:val="4"/>
        <w:rPr>
          <w:rFonts w:ascii="Times New Roman" w:hAnsi="Times New Roman" w:eastAsia="仿宋_GB2312"/>
          <w:b/>
          <w:color w:val="000000" w:themeColor="text1"/>
          <w:sz w:val="28"/>
          <w:szCs w:val="28"/>
          <w14:textFill>
            <w14:solidFill>
              <w14:schemeClr w14:val="tx1"/>
            </w14:solidFill>
          </w14:textFill>
        </w:rPr>
      </w:pPr>
      <w:bookmarkStart w:id="18" w:name="_Toc110803872"/>
      <w:r>
        <w:rPr>
          <w:rFonts w:ascii="Times New Roman" w:hAnsi="Times New Roman" w:eastAsia="仿宋_GB2312"/>
          <w:b/>
          <w:color w:val="000000" w:themeColor="text1"/>
          <w:sz w:val="28"/>
          <w:szCs w:val="28"/>
          <w14:textFill>
            <w14:solidFill>
              <w14:schemeClr w14:val="tx1"/>
            </w14:solidFill>
          </w14:textFill>
        </w:rPr>
        <w:t>2</w:t>
      </w:r>
      <w:r>
        <w:rPr>
          <w:rFonts w:hint="eastAsia" w:ascii="Times New Roman" w:hAnsi="Times New Roman" w:eastAsia="仿宋_GB2312"/>
          <w:b/>
          <w:color w:val="000000" w:themeColor="text1"/>
          <w:sz w:val="28"/>
          <w:szCs w:val="28"/>
          <w14:textFill>
            <w14:solidFill>
              <w14:schemeClr w14:val="tx1"/>
            </w14:solidFill>
          </w14:textFill>
        </w:rPr>
        <w:t>）螺放养规格和养殖密度上限的确定</w:t>
      </w:r>
      <w:bookmarkEnd w:id="18"/>
    </w:p>
    <w:p>
      <w:pPr>
        <w:spacing w:line="360" w:lineRule="auto"/>
        <w:ind w:firstLine="560" w:firstLineChars="200"/>
        <w:rPr>
          <w:rFonts w:hint="eastAsia"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文献和调研分析表明，目前生产上螺放养规格以大规格的种螺为主，调查样本中，</w:t>
      </w:r>
      <w:r>
        <w:rPr>
          <w:rFonts w:ascii="Times New Roman" w:hAnsi="Times New Roman" w:eastAsia="仿宋_GB2312"/>
          <w:color w:val="000000" w:themeColor="text1"/>
          <w:sz w:val="28"/>
          <w:szCs w:val="28"/>
          <w14:textFill>
            <w14:solidFill>
              <w14:schemeClr w14:val="tx1"/>
            </w14:solidFill>
          </w14:textFill>
        </w:rPr>
        <w:t>80%</w:t>
      </w:r>
      <w:r>
        <w:rPr>
          <w:rFonts w:hint="eastAsia" w:ascii="Times New Roman" w:hAnsi="Times New Roman" w:eastAsia="仿宋_GB2312"/>
          <w:color w:val="000000" w:themeColor="text1"/>
          <w:sz w:val="28"/>
          <w:szCs w:val="28"/>
          <w:lang w:eastAsia="zh-CN"/>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90%</w:t>
      </w:r>
      <w:r>
        <w:rPr>
          <w:rFonts w:hint="eastAsia" w:ascii="Times New Roman" w:hAnsi="Times New Roman" w:eastAsia="仿宋_GB2312"/>
          <w:color w:val="000000" w:themeColor="text1"/>
          <w:sz w:val="28"/>
          <w:szCs w:val="28"/>
          <w14:textFill>
            <w14:solidFill>
              <w14:schemeClr w14:val="tx1"/>
            </w14:solidFill>
          </w14:textFill>
        </w:rPr>
        <w:t>农户采样此方式放养规格为种螺；螺的投放规格为</w:t>
      </w:r>
      <w:r>
        <w:rPr>
          <w:rFonts w:ascii="Times New Roman" w:hAnsi="Times New Roman" w:eastAsia="仿宋_GB2312"/>
          <w:color w:val="000000" w:themeColor="text1"/>
          <w:sz w:val="28"/>
          <w:szCs w:val="28"/>
          <w14:textFill>
            <w14:solidFill>
              <w14:schemeClr w14:val="tx1"/>
            </w14:solidFill>
          </w14:textFill>
        </w:rPr>
        <w:t>15</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themeColor="text1"/>
          <w:sz w:val="28"/>
          <w:szCs w:val="28"/>
          <w14:textFill>
            <w14:solidFill>
              <w14:schemeClr w14:val="tx1"/>
            </w14:solidFill>
          </w14:textFill>
        </w:rPr>
        <w:t>g</w:t>
      </w:r>
      <w:r>
        <w:rPr>
          <w:rFonts w:hint="eastAsia" w:ascii="Times New Roman" w:hAnsi="Times New Roman" w:eastAsia="仿宋_GB2312"/>
          <w:color w:val="000000" w:themeColor="text1"/>
          <w:sz w:val="28"/>
          <w:szCs w:val="28"/>
          <w14:textFill>
            <w14:solidFill>
              <w14:schemeClr w14:val="tx1"/>
            </w14:solidFill>
          </w14:textFill>
        </w:rPr>
        <w:t>左右的情况比较</w:t>
      </w:r>
      <w:r>
        <w:rPr>
          <w:rFonts w:hint="eastAsia" w:ascii="Times New Roman" w:hAnsi="Times New Roman" w:eastAsia="仿宋_GB2312"/>
          <w:sz w:val="28"/>
          <w:szCs w:val="28"/>
        </w:rPr>
        <w:t>多（表</w:t>
      </w:r>
      <w:r>
        <w:rPr>
          <w:rFonts w:ascii="Times New Roman" w:hAnsi="Times New Roman" w:eastAsia="仿宋_GB2312"/>
          <w:sz w:val="28"/>
          <w:szCs w:val="28"/>
        </w:rPr>
        <w:t>2</w:t>
      </w:r>
      <w:r>
        <w:rPr>
          <w:rFonts w:hint="eastAsia" w:ascii="Times New Roman" w:hAnsi="Times New Roman" w:eastAsia="仿宋_GB2312"/>
          <w:sz w:val="28"/>
          <w:szCs w:val="28"/>
        </w:rPr>
        <w:t>），如湖</w:t>
      </w:r>
      <w:r>
        <w:rPr>
          <w:rFonts w:hint="eastAsia" w:ascii="Times New Roman" w:hAnsi="Times New Roman" w:eastAsia="仿宋_GB2312"/>
          <w:color w:val="000000" w:themeColor="text1"/>
          <w:sz w:val="28"/>
          <w:szCs w:val="28"/>
          <w14:textFill>
            <w14:solidFill>
              <w14:schemeClr w14:val="tx1"/>
            </w14:solidFill>
          </w14:textFill>
        </w:rPr>
        <w:t>南怀化武陵山区的稻螺综合种养螺放养规格为</w:t>
      </w:r>
      <w:r>
        <w:rPr>
          <w:rFonts w:ascii="Times New Roman" w:hAnsi="Times New Roman" w:eastAsia="仿宋_GB2312"/>
          <w:color w:val="000000" w:themeColor="text1"/>
          <w:sz w:val="28"/>
          <w:szCs w:val="28"/>
          <w14:textFill>
            <w14:solidFill>
              <w14:schemeClr w14:val="tx1"/>
            </w14:solidFill>
          </w14:textFill>
        </w:rPr>
        <w:t>20</w:t>
      </w:r>
      <w:r>
        <w:rPr>
          <w:rFonts w:hint="eastAsia" w:ascii="Times New Roman" w:hAnsi="Times New Roman" w:eastAsia="仿宋_GB2312"/>
          <w:color w:val="000000" w:themeColor="text1"/>
          <w:sz w:val="28"/>
          <w:szCs w:val="28"/>
          <w14:textFill>
            <w14:solidFill>
              <w14:schemeClr w14:val="tx1"/>
            </w14:solidFill>
          </w14:textFill>
        </w:rPr>
        <w:t>克</w:t>
      </w:r>
      <w:r>
        <w:rPr>
          <w:rFonts w:ascii="Times New Roman" w:hAnsi="Times New Roman" w:eastAsia="仿宋_GB2312"/>
          <w:color w:val="000000" w:themeColor="text1"/>
          <w:sz w:val="28"/>
          <w:szCs w:val="28"/>
          <w14:textFill>
            <w14:solidFill>
              <w14:schemeClr w14:val="tx1"/>
            </w14:solidFill>
          </w14:textFill>
        </w:rPr>
        <w:t>/只</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30</w:t>
      </w:r>
      <w:r>
        <w:rPr>
          <w:rFonts w:hint="eastAsia" w:ascii="Times New Roman" w:hAnsi="Times New Roman" w:eastAsia="仿宋_GB2312"/>
          <w:color w:val="000000" w:themeColor="text1"/>
          <w:sz w:val="28"/>
          <w:szCs w:val="28"/>
          <w14:textFill>
            <w14:solidFill>
              <w14:schemeClr w14:val="tx1"/>
            </w14:solidFill>
          </w14:textFill>
        </w:rPr>
        <w:t>克</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只，放养密度为</w:t>
      </w:r>
      <w:r>
        <w:rPr>
          <w:rFonts w:ascii="Times New Roman" w:hAnsi="Times New Roman" w:eastAsia="仿宋_GB2312"/>
          <w:color w:val="000000" w:themeColor="text1"/>
          <w:sz w:val="28"/>
          <w:szCs w:val="28"/>
          <w14:textFill>
            <w14:solidFill>
              <w14:schemeClr w14:val="tx1"/>
            </w14:solidFill>
          </w14:textFill>
        </w:rPr>
        <w:t>100</w:t>
      </w:r>
      <w:r>
        <w:rPr>
          <w:rFonts w:hint="eastAsia" w:ascii="Times New Roman" w:hAnsi="Times New Roman" w:eastAsia="仿宋_GB2312"/>
          <w:color w:val="000000" w:themeColor="text1"/>
          <w:sz w:val="28"/>
          <w:szCs w:val="28"/>
          <w14:textFill>
            <w14:solidFill>
              <w14:schemeClr w14:val="tx1"/>
            </w14:solidFill>
          </w14:textFill>
        </w:rPr>
        <w:t>千克</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亩，浙江西南部的丽水山区，海拔</w:t>
      </w:r>
      <w:r>
        <w:rPr>
          <w:rFonts w:ascii="Times New Roman" w:hAnsi="Times New Roman" w:eastAsia="仿宋_GB2312"/>
          <w:color w:val="000000" w:themeColor="text1"/>
          <w:sz w:val="28"/>
          <w:szCs w:val="28"/>
          <w14:textFill>
            <w14:solidFill>
              <w14:schemeClr w14:val="tx1"/>
            </w14:solidFill>
          </w14:textFill>
        </w:rPr>
        <w:t>800 m</w:t>
      </w:r>
      <w:r>
        <w:rPr>
          <w:rFonts w:hint="eastAsia" w:ascii="Times New Roman" w:hAnsi="Times New Roman" w:eastAsia="仿宋_GB2312"/>
          <w:color w:val="000000" w:themeColor="text1"/>
          <w:sz w:val="28"/>
          <w:szCs w:val="28"/>
          <w14:textFill>
            <w14:solidFill>
              <w14:schemeClr w14:val="tx1"/>
            </w14:solidFill>
          </w14:textFill>
        </w:rPr>
        <w:t>左右的稻螺综合种养的梯田中螺放养的规格为</w:t>
      </w:r>
      <w:r>
        <w:rPr>
          <w:rFonts w:ascii="Times New Roman" w:hAnsi="Times New Roman" w:eastAsia="仿宋_GB2312"/>
          <w:color w:val="000000" w:themeColor="text1"/>
          <w:sz w:val="28"/>
          <w:szCs w:val="28"/>
          <w14:textFill>
            <w14:solidFill>
              <w14:schemeClr w14:val="tx1"/>
            </w14:solidFill>
          </w14:textFill>
        </w:rPr>
        <w:t>12</w:t>
      </w:r>
      <w:r>
        <w:rPr>
          <w:rFonts w:hint="eastAsia" w:ascii="Times New Roman" w:hAnsi="Times New Roman" w:eastAsia="仿宋_GB2312"/>
          <w:color w:val="000000" w:themeColor="text1"/>
          <w:sz w:val="28"/>
          <w:szCs w:val="28"/>
          <w14:textFill>
            <w14:solidFill>
              <w14:schemeClr w14:val="tx1"/>
            </w14:solidFill>
          </w14:textFill>
        </w:rPr>
        <w:t>克</w:t>
      </w:r>
      <w:r>
        <w:rPr>
          <w:rFonts w:ascii="Times New Roman" w:hAnsi="Times New Roman" w:eastAsia="仿宋_GB2312"/>
          <w:color w:val="000000" w:themeColor="text1"/>
          <w:sz w:val="28"/>
          <w:szCs w:val="28"/>
          <w14:textFill>
            <w14:solidFill>
              <w14:schemeClr w14:val="tx1"/>
            </w14:solidFill>
          </w14:textFill>
        </w:rPr>
        <w:t>/只</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14</w:t>
      </w:r>
      <w:r>
        <w:rPr>
          <w:rFonts w:hint="eastAsia" w:ascii="Times New Roman" w:hAnsi="Times New Roman" w:eastAsia="仿宋_GB2312"/>
          <w:color w:val="000000" w:themeColor="text1"/>
          <w:sz w:val="28"/>
          <w:szCs w:val="28"/>
          <w14:textFill>
            <w14:solidFill>
              <w14:schemeClr w14:val="tx1"/>
            </w14:solidFill>
          </w14:textFill>
        </w:rPr>
        <w:t>克</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只，放养密度为</w:t>
      </w:r>
      <w:r>
        <w:rPr>
          <w:rFonts w:ascii="Times New Roman" w:hAnsi="Times New Roman" w:eastAsia="仿宋_GB2312"/>
          <w:color w:val="000000" w:themeColor="text1"/>
          <w:sz w:val="28"/>
          <w:szCs w:val="28"/>
          <w14:textFill>
            <w14:solidFill>
              <w14:schemeClr w14:val="tx1"/>
            </w14:solidFill>
          </w14:textFill>
        </w:rPr>
        <w:t>100</w:t>
      </w:r>
      <w:r>
        <w:rPr>
          <w:rFonts w:hint="eastAsia" w:ascii="Times New Roman" w:hAnsi="Times New Roman" w:eastAsia="仿宋_GB2312"/>
          <w:color w:val="000000" w:themeColor="text1"/>
          <w:sz w:val="28"/>
          <w:szCs w:val="28"/>
          <w14:textFill>
            <w14:solidFill>
              <w14:schemeClr w14:val="tx1"/>
            </w14:solidFill>
          </w14:textFill>
        </w:rPr>
        <w:t>千克</w:t>
      </w:r>
      <w:r>
        <w:rPr>
          <w:rFonts w:ascii="Times New Roman" w:hAnsi="Times New Roman" w:eastAsia="仿宋_GB2312"/>
          <w:color w:val="000000" w:themeColor="text1"/>
          <w:sz w:val="28"/>
          <w:szCs w:val="28"/>
          <w14:textFill>
            <w14:solidFill>
              <w14:schemeClr w14:val="tx1"/>
            </w14:solidFill>
          </w14:textFill>
        </w:rPr>
        <w:t>/亩</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120</w:t>
      </w:r>
      <w:r>
        <w:rPr>
          <w:rFonts w:hint="eastAsia" w:ascii="Times New Roman" w:hAnsi="Times New Roman" w:eastAsia="仿宋_GB2312"/>
          <w:color w:val="000000" w:themeColor="text1"/>
          <w:sz w:val="28"/>
          <w:szCs w:val="28"/>
          <w14:textFill>
            <w14:solidFill>
              <w14:schemeClr w14:val="tx1"/>
            </w14:solidFill>
          </w14:textFill>
        </w:rPr>
        <w:t>千克</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亩，福建武夷山的山区稻螺综合种养螺放养规格为</w:t>
      </w:r>
      <w:r>
        <w:rPr>
          <w:rFonts w:ascii="Times New Roman" w:hAnsi="Times New Roman" w:eastAsia="仿宋_GB2312"/>
          <w:color w:val="000000" w:themeColor="text1"/>
          <w:sz w:val="28"/>
          <w:szCs w:val="28"/>
          <w14:textFill>
            <w14:solidFill>
              <w14:schemeClr w14:val="tx1"/>
            </w14:solidFill>
          </w14:textFill>
        </w:rPr>
        <w:t>4.4</w:t>
      </w:r>
      <w:r>
        <w:rPr>
          <w:rFonts w:hint="eastAsia" w:ascii="Times New Roman" w:hAnsi="Times New Roman" w:eastAsia="仿宋_GB2312"/>
          <w:color w:val="000000" w:themeColor="text1"/>
          <w:sz w:val="28"/>
          <w:szCs w:val="28"/>
          <w14:textFill>
            <w14:solidFill>
              <w14:schemeClr w14:val="tx1"/>
            </w14:solidFill>
          </w14:textFill>
        </w:rPr>
        <w:t>克</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只，放养密度</w:t>
      </w:r>
      <w:r>
        <w:rPr>
          <w:rFonts w:ascii="Times New Roman" w:hAnsi="Times New Roman" w:eastAsia="仿宋_GB2312"/>
          <w:color w:val="000000" w:themeColor="text1"/>
          <w:sz w:val="28"/>
          <w:szCs w:val="28"/>
          <w14:textFill>
            <w14:solidFill>
              <w14:schemeClr w14:val="tx1"/>
            </w14:solidFill>
          </w14:textFill>
        </w:rPr>
        <w:t>37.5</w:t>
      </w:r>
      <w:r>
        <w:rPr>
          <w:rFonts w:hint="eastAsia" w:ascii="Times New Roman" w:hAnsi="Times New Roman" w:eastAsia="仿宋_GB2312"/>
          <w:color w:val="000000" w:themeColor="text1"/>
          <w:sz w:val="28"/>
          <w:szCs w:val="28"/>
          <w14:textFill>
            <w14:solidFill>
              <w14:schemeClr w14:val="tx1"/>
            </w14:solidFill>
          </w14:textFill>
        </w:rPr>
        <w:t>千克</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亩等。选择放养大规格种螺的主要原因：</w:t>
      </w:r>
      <w:r>
        <w:rPr>
          <w:rFonts w:ascii="Times New Roman" w:hAnsi="Times New Roman" w:eastAsia="仿宋_GB2312"/>
          <w:color w:val="000000" w:themeColor="text1"/>
          <w:sz w:val="28"/>
          <w:szCs w:val="28"/>
          <w14:textFill>
            <w14:solidFill>
              <w14:schemeClr w14:val="tx1"/>
            </w14:solidFill>
          </w14:textFill>
        </w:rPr>
        <w:t>A.</w:t>
      </w:r>
      <w:r>
        <w:rPr>
          <w:rFonts w:hint="eastAsia" w:ascii="Times New Roman" w:hAnsi="Times New Roman" w:eastAsia="仿宋_GB2312"/>
          <w:color w:val="000000" w:themeColor="text1"/>
          <w:sz w:val="28"/>
          <w:szCs w:val="28"/>
          <w14:textFill>
            <w14:solidFill>
              <w14:schemeClr w14:val="tx1"/>
            </w14:solidFill>
          </w14:textFill>
        </w:rPr>
        <w:t>种螺壳更硬、更厚，比幼螺更加方便运输，减少运输损失；</w:t>
      </w:r>
      <w:r>
        <w:rPr>
          <w:rFonts w:ascii="Times New Roman" w:hAnsi="Times New Roman" w:eastAsia="仿宋_GB2312"/>
          <w:color w:val="000000" w:themeColor="text1"/>
          <w:sz w:val="28"/>
          <w:szCs w:val="28"/>
          <w14:textFill>
            <w14:solidFill>
              <w14:schemeClr w14:val="tx1"/>
            </w14:solidFill>
          </w14:textFill>
        </w:rPr>
        <w:t>B.</w:t>
      </w:r>
      <w:r>
        <w:rPr>
          <w:rFonts w:hint="eastAsia" w:ascii="Times New Roman" w:hAnsi="Times New Roman" w:eastAsia="仿宋_GB2312"/>
          <w:color w:val="000000" w:themeColor="text1"/>
          <w:sz w:val="28"/>
          <w:szCs w:val="28"/>
          <w14:textFill>
            <w14:solidFill>
              <w14:schemeClr w14:val="tx1"/>
            </w14:solidFill>
          </w14:textFill>
        </w:rPr>
        <w:t>种螺的抗逆性更强，更容易适应养殖环境，保证存活率；</w:t>
      </w:r>
      <w:r>
        <w:rPr>
          <w:rFonts w:ascii="Times New Roman" w:hAnsi="Times New Roman" w:eastAsia="仿宋_GB2312"/>
          <w:color w:val="000000" w:themeColor="text1"/>
          <w:sz w:val="28"/>
          <w:szCs w:val="28"/>
          <w14:textFill>
            <w14:solidFill>
              <w14:schemeClr w14:val="tx1"/>
            </w14:solidFill>
          </w14:textFill>
        </w:rPr>
        <w:t>C.</w:t>
      </w:r>
      <w:r>
        <w:rPr>
          <w:rFonts w:hint="eastAsia" w:ascii="Times New Roman" w:hAnsi="Times New Roman" w:eastAsia="仿宋_GB2312"/>
          <w:color w:val="000000" w:themeColor="text1"/>
          <w:sz w:val="28"/>
          <w:szCs w:val="28"/>
          <w14:textFill>
            <w14:solidFill>
              <w14:schemeClr w14:val="tx1"/>
            </w14:solidFill>
          </w14:textFill>
        </w:rPr>
        <w:t>投放种螺更容易识别出福寿螺等杂螺；</w:t>
      </w:r>
      <w:r>
        <w:rPr>
          <w:rFonts w:ascii="Times New Roman" w:hAnsi="Times New Roman" w:eastAsia="仿宋_GB2312"/>
          <w:color w:val="000000" w:themeColor="text1"/>
          <w:sz w:val="28"/>
          <w:szCs w:val="28"/>
          <w14:textFill>
            <w14:solidFill>
              <w14:schemeClr w14:val="tx1"/>
            </w14:solidFill>
          </w14:textFill>
        </w:rPr>
        <w:t>D.</w:t>
      </w:r>
      <w:r>
        <w:rPr>
          <w:rFonts w:hint="eastAsia" w:ascii="Times New Roman" w:hAnsi="Times New Roman" w:eastAsia="仿宋_GB2312"/>
          <w:color w:val="000000" w:themeColor="text1"/>
          <w:sz w:val="28"/>
          <w:szCs w:val="28"/>
          <w14:textFill>
            <w14:solidFill>
              <w14:schemeClr w14:val="tx1"/>
            </w14:solidFill>
          </w14:textFill>
        </w:rPr>
        <w:t>对于农民来说，没有技术和场地进行螺的繁育，投放种螺比较方便省事；</w:t>
      </w:r>
      <w:r>
        <w:rPr>
          <w:rFonts w:ascii="Times New Roman" w:hAnsi="Times New Roman" w:eastAsia="仿宋_GB2312"/>
          <w:color w:val="000000" w:themeColor="text1"/>
          <w:sz w:val="28"/>
          <w:szCs w:val="28"/>
          <w14:textFill>
            <w14:solidFill>
              <w14:schemeClr w14:val="tx1"/>
            </w14:solidFill>
          </w14:textFill>
        </w:rPr>
        <w:t>E.</w:t>
      </w:r>
      <w:r>
        <w:rPr>
          <w:rFonts w:hint="eastAsia" w:ascii="Times New Roman" w:hAnsi="Times New Roman" w:eastAsia="仿宋_GB2312"/>
          <w:color w:val="000000" w:themeColor="text1"/>
          <w:sz w:val="28"/>
          <w:szCs w:val="28"/>
          <w14:textFill>
            <w14:solidFill>
              <w14:schemeClr w14:val="tx1"/>
            </w14:solidFill>
          </w14:textFill>
        </w:rPr>
        <w:t>可以直接购买商品螺或者野外采集螺作为种螺。</w:t>
      </w:r>
    </w:p>
    <w:p>
      <w:pPr>
        <w:spacing w:line="360" w:lineRule="auto"/>
        <w:ind w:firstLine="560" w:firstLineChars="200"/>
        <w:rPr>
          <w:rFonts w:hint="eastAsia" w:ascii="Times New Roman" w:hAnsi="Times New Roman" w:eastAsia="仿宋_GB2312"/>
          <w:color w:val="000000" w:themeColor="text1"/>
          <w:sz w:val="28"/>
          <w:szCs w:val="28"/>
          <w14:textFill>
            <w14:solidFill>
              <w14:schemeClr w14:val="tx1"/>
            </w14:solidFill>
          </w14:textFill>
        </w:rPr>
      </w:pPr>
    </w:p>
    <w:p>
      <w:pPr>
        <w:spacing w:line="360" w:lineRule="auto"/>
        <w:ind w:firstLine="560" w:firstLineChars="200"/>
        <w:rPr>
          <w:rFonts w:hint="eastAsia" w:ascii="Times New Roman" w:hAnsi="Times New Roman" w:eastAsia="仿宋_GB2312"/>
          <w:color w:val="000000" w:themeColor="text1"/>
          <w:sz w:val="28"/>
          <w:szCs w:val="28"/>
          <w14:textFill>
            <w14:solidFill>
              <w14:schemeClr w14:val="tx1"/>
            </w14:solidFill>
          </w14:textFill>
        </w:rPr>
      </w:pPr>
    </w:p>
    <w:p>
      <w:pPr>
        <w:spacing w:line="360" w:lineRule="auto"/>
        <w:ind w:firstLine="560" w:firstLineChars="200"/>
        <w:rPr>
          <w:rFonts w:hint="eastAsia" w:ascii="Times New Roman" w:hAnsi="Times New Roman" w:eastAsia="仿宋_GB2312"/>
          <w:color w:val="000000" w:themeColor="text1"/>
          <w:sz w:val="28"/>
          <w:szCs w:val="28"/>
          <w14:textFill>
            <w14:solidFill>
              <w14:schemeClr w14:val="tx1"/>
            </w14:solidFill>
          </w14:textFill>
        </w:rPr>
      </w:pPr>
    </w:p>
    <w:p>
      <w:pPr>
        <w:jc w:val="center"/>
        <w:rPr>
          <w:rFonts w:ascii="Times New Roman" w:hAnsi="Times New Roman" w:eastAsia="仿宋"/>
          <w:color w:val="000000" w:themeColor="text1"/>
          <w:sz w:val="28"/>
          <w:szCs w:val="28"/>
          <w14:textFill>
            <w14:solidFill>
              <w14:schemeClr w14:val="tx1"/>
            </w14:solidFill>
          </w14:textFill>
        </w:rPr>
      </w:pPr>
      <w:bookmarkStart w:id="19" w:name="_Hlk178706074"/>
      <w:r>
        <w:rPr>
          <w:rFonts w:hint="eastAsia" w:ascii="Times New Roman" w:hAnsi="Times New Roman" w:eastAsia="仿宋"/>
          <w:color w:val="000000" w:themeColor="text1"/>
          <w:sz w:val="28"/>
          <w:szCs w:val="28"/>
          <w14:textFill>
            <w14:solidFill>
              <w14:schemeClr w14:val="tx1"/>
            </w14:solidFill>
          </w14:textFill>
        </w:rPr>
        <w:t>表</w:t>
      </w:r>
      <w:r>
        <w:rPr>
          <w:rFonts w:ascii="Times New Roman" w:hAnsi="Times New Roman" w:eastAsia="仿宋"/>
          <w:color w:val="000000" w:themeColor="text1"/>
          <w:sz w:val="28"/>
          <w:szCs w:val="28"/>
          <w14:textFill>
            <w14:solidFill>
              <w14:schemeClr w14:val="tx1"/>
            </w14:solidFill>
          </w14:textFill>
        </w:rPr>
        <w:t>2</w:t>
      </w:r>
      <w:r>
        <w:rPr>
          <w:rFonts w:hint="eastAsia" w:ascii="Times New Roman" w:hAnsi="Times New Roman" w:eastAsia="仿宋"/>
          <w:color w:val="000000" w:themeColor="text1"/>
          <w:sz w:val="28"/>
          <w:szCs w:val="28"/>
          <w:lang w:val="en-US" w:eastAsia="zh-CN"/>
          <w14:textFill>
            <w14:solidFill>
              <w14:schemeClr w14:val="tx1"/>
            </w14:solidFill>
          </w14:textFill>
        </w:rPr>
        <w:t xml:space="preserve"> </w:t>
      </w:r>
      <w:r>
        <w:rPr>
          <w:rFonts w:ascii="Times New Roman" w:hAnsi="Times New Roman" w:eastAsia="仿宋"/>
          <w:color w:val="000000" w:themeColor="text1"/>
          <w:sz w:val="28"/>
          <w:szCs w:val="28"/>
          <w14:textFill>
            <w14:solidFill>
              <w14:schemeClr w14:val="tx1"/>
            </w14:solidFill>
          </w14:textFill>
        </w:rPr>
        <w:t>稻螺综合种养螺种投放情况</w:t>
      </w:r>
      <w:r>
        <w:rPr>
          <w:rFonts w:hint="eastAsia" w:ascii="Times New Roman" w:hAnsi="Times New Roman" w:eastAsia="仿宋"/>
          <w:color w:val="000000" w:themeColor="text1"/>
          <w:sz w:val="28"/>
          <w:szCs w:val="28"/>
          <w14:textFill>
            <w14:solidFill>
              <w14:schemeClr w14:val="tx1"/>
            </w14:solidFill>
          </w14:textFill>
        </w:rPr>
        <w:t>调查举例</w:t>
      </w:r>
      <w:r>
        <w:rPr>
          <w:rFonts w:ascii="Times New Roman" w:hAnsi="Times New Roman" w:eastAsia="仿宋"/>
          <w:color w:val="000000" w:themeColor="text1"/>
          <w:sz w:val="28"/>
          <w:szCs w:val="28"/>
          <w14:textFill>
            <w14:solidFill>
              <w14:schemeClr w14:val="tx1"/>
            </w14:solidFill>
          </w14:textFill>
        </w:rPr>
        <w:t>*</w:t>
      </w:r>
    </w:p>
    <w:tbl>
      <w:tblPr>
        <w:tblStyle w:val="21"/>
        <w:tblW w:w="7582"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6"/>
        <w:gridCol w:w="1436"/>
        <w:gridCol w:w="1291"/>
        <w:gridCol w:w="1559"/>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3296" w:type="dxa"/>
            <w:tcBorders>
              <w:top w:val="single" w:color="auto" w:sz="12" w:space="0"/>
              <w:bottom w:val="single" w:color="auto" w:sz="8" w:space="0"/>
            </w:tcBorders>
            <w:shd w:val="clear" w:color="auto" w:fill="auto"/>
            <w:vAlign w:val="center"/>
          </w:tcPr>
          <w:p>
            <w:pPr>
              <w:pStyle w:val="8"/>
              <w:jc w:val="center"/>
              <w:rPr>
                <w:rFonts w:ascii="Times New Roman" w:hAnsi="Times New Roman"/>
                <w:b/>
                <w:szCs w:val="21"/>
              </w:rPr>
            </w:pPr>
            <w:r>
              <w:rPr>
                <w:rFonts w:hint="eastAsia" w:ascii="Times New Roman" w:hAnsi="Times New Roman"/>
                <w:szCs w:val="21"/>
              </w:rPr>
              <w:t>地点</w:t>
            </w:r>
          </w:p>
        </w:tc>
        <w:tc>
          <w:tcPr>
            <w:tcW w:w="1436" w:type="dxa"/>
            <w:tcBorders>
              <w:top w:val="single" w:color="auto" w:sz="12" w:space="0"/>
              <w:bottom w:val="single" w:color="auto" w:sz="8" w:space="0"/>
            </w:tcBorders>
            <w:shd w:val="clear" w:color="auto" w:fill="auto"/>
            <w:vAlign w:val="center"/>
          </w:tcPr>
          <w:p>
            <w:pPr>
              <w:pStyle w:val="8"/>
              <w:jc w:val="center"/>
              <w:rPr>
                <w:rFonts w:ascii="Times New Roman" w:hAnsi="Times New Roman"/>
                <w:b/>
                <w:szCs w:val="21"/>
              </w:rPr>
            </w:pPr>
            <w:r>
              <w:rPr>
                <w:rFonts w:hint="eastAsia" w:ascii="Times New Roman" w:hAnsi="Times New Roman"/>
                <w:szCs w:val="21"/>
              </w:rPr>
              <w:t>品种</w:t>
            </w:r>
          </w:p>
        </w:tc>
        <w:tc>
          <w:tcPr>
            <w:tcW w:w="1291" w:type="dxa"/>
            <w:tcBorders>
              <w:top w:val="single" w:color="auto" w:sz="12" w:space="0"/>
              <w:bottom w:val="single" w:color="auto" w:sz="8" w:space="0"/>
            </w:tcBorders>
            <w:shd w:val="clear" w:color="auto" w:fill="auto"/>
            <w:vAlign w:val="center"/>
          </w:tcPr>
          <w:p>
            <w:pPr>
              <w:pStyle w:val="8"/>
              <w:jc w:val="center"/>
              <w:rPr>
                <w:rFonts w:ascii="Times New Roman" w:hAnsi="Times New Roman"/>
                <w:szCs w:val="21"/>
              </w:rPr>
            </w:pPr>
            <w:r>
              <w:rPr>
                <w:rFonts w:hint="eastAsia" w:ascii="Times New Roman" w:hAnsi="Times New Roman"/>
                <w:szCs w:val="21"/>
              </w:rPr>
              <w:t>放养规格</w:t>
            </w:r>
          </w:p>
          <w:p>
            <w:pPr>
              <w:pStyle w:val="8"/>
              <w:jc w:val="center"/>
              <w:rPr>
                <w:rFonts w:ascii="Times New Roman" w:hAnsi="Times New Roman"/>
                <w:b/>
                <w:szCs w:val="21"/>
              </w:rPr>
            </w:pPr>
            <w:r>
              <w:rPr>
                <w:rFonts w:hint="eastAsia" w:ascii="Times New Roman" w:hAnsi="Times New Roman"/>
                <w:szCs w:val="21"/>
              </w:rPr>
              <w:t>克</w:t>
            </w:r>
            <w:r>
              <w:rPr>
                <w:rFonts w:ascii="Times New Roman" w:hAnsi="Times New Roman"/>
                <w:szCs w:val="21"/>
              </w:rPr>
              <w:t>/</w:t>
            </w:r>
            <w:r>
              <w:rPr>
                <w:rFonts w:hint="eastAsia" w:ascii="Times New Roman" w:hAnsi="Times New Roman"/>
                <w:szCs w:val="21"/>
              </w:rPr>
              <w:t>只</w:t>
            </w:r>
          </w:p>
        </w:tc>
        <w:tc>
          <w:tcPr>
            <w:tcW w:w="1559" w:type="dxa"/>
            <w:tcBorders>
              <w:top w:val="single" w:color="auto" w:sz="12" w:space="0"/>
              <w:bottom w:val="single" w:color="auto" w:sz="8" w:space="0"/>
            </w:tcBorders>
            <w:shd w:val="clear" w:color="auto" w:fill="auto"/>
            <w:vAlign w:val="center"/>
          </w:tcPr>
          <w:p>
            <w:pPr>
              <w:pStyle w:val="8"/>
              <w:jc w:val="center"/>
              <w:rPr>
                <w:rFonts w:ascii="Times New Roman" w:hAnsi="Times New Roman"/>
                <w:szCs w:val="21"/>
              </w:rPr>
            </w:pPr>
            <w:r>
              <w:rPr>
                <w:rFonts w:hint="eastAsia" w:ascii="Times New Roman" w:hAnsi="Times New Roman"/>
                <w:szCs w:val="21"/>
              </w:rPr>
              <w:t>放养密度</w:t>
            </w:r>
          </w:p>
          <w:p>
            <w:pPr>
              <w:pStyle w:val="8"/>
              <w:jc w:val="center"/>
              <w:rPr>
                <w:rFonts w:ascii="Times New Roman" w:hAnsi="Times New Roman"/>
                <w:b/>
                <w:szCs w:val="21"/>
              </w:rPr>
            </w:pPr>
            <w:r>
              <w:rPr>
                <w:rFonts w:hint="eastAsia" w:ascii="Times New Roman" w:hAnsi="Times New Roman"/>
                <w:szCs w:val="21"/>
              </w:rPr>
              <w:t>千克</w:t>
            </w:r>
            <w:r>
              <w:rPr>
                <w:rFonts w:ascii="Times New Roman" w:hAnsi="Times New Roman"/>
                <w:szCs w:val="21"/>
              </w:rPr>
              <w:t>/</w:t>
            </w:r>
            <w:r>
              <w:rPr>
                <w:rFonts w:hint="eastAsia" w:ascii="Times New Roman" w:hAnsi="Times New Roman"/>
                <w:szCs w:val="21"/>
              </w:rPr>
              <w:t>亩</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3296" w:type="dxa"/>
            <w:tcBorders>
              <w:top w:val="single" w:color="auto" w:sz="8" w:space="0"/>
            </w:tcBorders>
            <w:shd w:val="clear" w:color="auto" w:fill="auto"/>
            <w:vAlign w:val="center"/>
          </w:tcPr>
          <w:p>
            <w:pPr>
              <w:pStyle w:val="8"/>
              <w:jc w:val="left"/>
              <w:rPr>
                <w:rFonts w:ascii="Times New Roman" w:hAnsi="Times New Roman"/>
                <w:b/>
              </w:rPr>
            </w:pPr>
            <w:r>
              <w:rPr>
                <w:rFonts w:hint="eastAsia" w:ascii="Times New Roman" w:hAnsi="Times New Roman"/>
              </w:rPr>
              <w:t>湖南怀化武陵山区</w:t>
            </w:r>
          </w:p>
        </w:tc>
        <w:tc>
          <w:tcPr>
            <w:tcW w:w="1436" w:type="dxa"/>
            <w:tcBorders>
              <w:top w:val="single" w:color="auto" w:sz="8" w:space="0"/>
            </w:tcBorders>
            <w:shd w:val="clear" w:color="auto" w:fill="auto"/>
            <w:vAlign w:val="center"/>
          </w:tcPr>
          <w:p>
            <w:pPr>
              <w:pStyle w:val="8"/>
              <w:jc w:val="left"/>
              <w:rPr>
                <w:rFonts w:ascii="Times New Roman" w:hAnsi="Times New Roman"/>
                <w:b/>
              </w:rPr>
            </w:pPr>
            <w:r>
              <w:rPr>
                <w:rFonts w:hint="eastAsia" w:ascii="Times New Roman" w:hAnsi="Times New Roman"/>
              </w:rPr>
              <w:t>中国圆田螺</w:t>
            </w:r>
          </w:p>
        </w:tc>
        <w:tc>
          <w:tcPr>
            <w:tcW w:w="1291" w:type="dxa"/>
            <w:tcBorders>
              <w:top w:val="single" w:color="auto" w:sz="8" w:space="0"/>
            </w:tcBorders>
            <w:shd w:val="clear" w:color="auto" w:fill="auto"/>
            <w:vAlign w:val="center"/>
          </w:tcPr>
          <w:p>
            <w:pPr>
              <w:pStyle w:val="8"/>
              <w:jc w:val="center"/>
              <w:rPr>
                <w:rFonts w:ascii="Times New Roman" w:hAnsi="Times New Roman"/>
                <w:b/>
              </w:rPr>
            </w:pPr>
            <w:r>
              <w:rPr>
                <w:rFonts w:ascii="Times New Roman" w:hAnsi="Times New Roman"/>
              </w:rPr>
              <w:t>20</w:t>
            </w:r>
            <w:r>
              <w:rPr>
                <w:rFonts w:hint="eastAsia" w:ascii="Times New Roman" w:hAnsi="Times New Roman"/>
              </w:rPr>
              <w:t>~</w:t>
            </w:r>
            <w:r>
              <w:rPr>
                <w:rFonts w:ascii="Times New Roman" w:hAnsi="Times New Roman"/>
              </w:rPr>
              <w:t>30</w:t>
            </w:r>
          </w:p>
        </w:tc>
        <w:tc>
          <w:tcPr>
            <w:tcW w:w="1559" w:type="dxa"/>
            <w:tcBorders>
              <w:top w:val="single" w:color="auto" w:sz="8" w:space="0"/>
            </w:tcBorders>
            <w:shd w:val="clear" w:color="auto" w:fill="auto"/>
            <w:vAlign w:val="center"/>
          </w:tcPr>
          <w:p>
            <w:pPr>
              <w:pStyle w:val="8"/>
              <w:jc w:val="center"/>
              <w:rPr>
                <w:rFonts w:ascii="Times New Roman" w:hAnsi="Times New Roman"/>
                <w:b/>
              </w:rPr>
            </w:pPr>
            <w:r>
              <w:rPr>
                <w:rFonts w:ascii="Times New Roman" w:hAnsi="Times New Roman"/>
              </w:rPr>
              <w:t>100</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3296" w:type="dxa"/>
            <w:shd w:val="clear" w:color="auto" w:fill="auto"/>
            <w:vAlign w:val="center"/>
          </w:tcPr>
          <w:p>
            <w:pPr>
              <w:pStyle w:val="8"/>
              <w:jc w:val="left"/>
              <w:rPr>
                <w:rFonts w:ascii="Times New Roman" w:hAnsi="Times New Roman"/>
                <w:b/>
              </w:rPr>
            </w:pPr>
            <w:r>
              <w:rPr>
                <w:rFonts w:hint="eastAsia" w:ascii="Times New Roman" w:hAnsi="Times New Roman"/>
              </w:rPr>
              <w:t>浙江丽水山区</w:t>
            </w:r>
          </w:p>
        </w:tc>
        <w:tc>
          <w:tcPr>
            <w:tcW w:w="1436" w:type="dxa"/>
            <w:shd w:val="clear" w:color="auto" w:fill="auto"/>
            <w:vAlign w:val="center"/>
          </w:tcPr>
          <w:p>
            <w:pPr>
              <w:pStyle w:val="8"/>
              <w:jc w:val="left"/>
              <w:rPr>
                <w:rFonts w:ascii="Times New Roman" w:hAnsi="Times New Roman"/>
                <w:b/>
              </w:rPr>
            </w:pPr>
            <w:r>
              <w:rPr>
                <w:rFonts w:hint="eastAsia" w:ascii="Times New Roman" w:hAnsi="Times New Roman"/>
              </w:rPr>
              <w:t>中华圆田螺</w:t>
            </w:r>
          </w:p>
        </w:tc>
        <w:tc>
          <w:tcPr>
            <w:tcW w:w="1291" w:type="dxa"/>
            <w:shd w:val="clear" w:color="auto" w:fill="auto"/>
            <w:vAlign w:val="center"/>
          </w:tcPr>
          <w:p>
            <w:pPr>
              <w:pStyle w:val="8"/>
              <w:jc w:val="center"/>
              <w:rPr>
                <w:rFonts w:ascii="Times New Roman" w:hAnsi="Times New Roman"/>
                <w:b/>
              </w:rPr>
            </w:pPr>
            <w:r>
              <w:rPr>
                <w:rFonts w:ascii="Times New Roman" w:hAnsi="Times New Roman"/>
              </w:rPr>
              <w:t>12</w:t>
            </w:r>
            <w:r>
              <w:rPr>
                <w:rFonts w:hint="eastAsia" w:ascii="Times New Roman" w:hAnsi="Times New Roman"/>
              </w:rPr>
              <w:t>~</w:t>
            </w:r>
            <w:r>
              <w:rPr>
                <w:rFonts w:ascii="Times New Roman" w:hAnsi="Times New Roman"/>
              </w:rPr>
              <w:t>14</w:t>
            </w:r>
          </w:p>
        </w:tc>
        <w:tc>
          <w:tcPr>
            <w:tcW w:w="1559" w:type="dxa"/>
            <w:shd w:val="clear" w:color="auto" w:fill="auto"/>
            <w:vAlign w:val="center"/>
          </w:tcPr>
          <w:p>
            <w:pPr>
              <w:pStyle w:val="8"/>
              <w:jc w:val="center"/>
              <w:rPr>
                <w:rFonts w:ascii="Times New Roman" w:hAnsi="Times New Roman"/>
                <w:b/>
              </w:rPr>
            </w:pPr>
            <w:r>
              <w:rPr>
                <w:rFonts w:ascii="Times New Roman" w:hAnsi="Times New Roman"/>
              </w:rPr>
              <w:t>100</w:t>
            </w:r>
            <w:r>
              <w:rPr>
                <w:rFonts w:hint="eastAsia" w:ascii="Times New Roman" w:hAnsi="Times New Roman"/>
              </w:rPr>
              <w:t>~</w:t>
            </w:r>
            <w:r>
              <w:rPr>
                <w:rFonts w:ascii="Times New Roman" w:hAnsi="Times New Roman"/>
              </w:rPr>
              <w:t>120</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atLeast"/>
          <w:jc w:val="center"/>
        </w:trPr>
        <w:tc>
          <w:tcPr>
            <w:tcW w:w="3296" w:type="dxa"/>
            <w:shd w:val="clear" w:color="auto" w:fill="auto"/>
            <w:vAlign w:val="center"/>
          </w:tcPr>
          <w:p>
            <w:pPr>
              <w:pStyle w:val="8"/>
              <w:jc w:val="left"/>
              <w:rPr>
                <w:rFonts w:ascii="Times New Roman" w:hAnsi="Times New Roman"/>
                <w:b/>
              </w:rPr>
            </w:pPr>
            <w:r>
              <w:rPr>
                <w:rFonts w:hint="eastAsia" w:ascii="Times New Roman" w:hAnsi="Times New Roman"/>
              </w:rPr>
              <w:t>福建武夷山</w:t>
            </w:r>
          </w:p>
        </w:tc>
        <w:tc>
          <w:tcPr>
            <w:tcW w:w="1436" w:type="dxa"/>
            <w:shd w:val="clear" w:color="auto" w:fill="auto"/>
            <w:vAlign w:val="center"/>
          </w:tcPr>
          <w:p>
            <w:pPr>
              <w:pStyle w:val="8"/>
              <w:jc w:val="left"/>
              <w:rPr>
                <w:rFonts w:ascii="Times New Roman" w:hAnsi="Times New Roman"/>
                <w:b/>
              </w:rPr>
            </w:pPr>
            <w:r>
              <w:rPr>
                <w:rFonts w:hint="eastAsia" w:ascii="Times New Roman" w:hAnsi="Times New Roman"/>
              </w:rPr>
              <w:t>中华圆田螺</w:t>
            </w:r>
          </w:p>
        </w:tc>
        <w:tc>
          <w:tcPr>
            <w:tcW w:w="1291" w:type="dxa"/>
            <w:shd w:val="clear" w:color="auto" w:fill="auto"/>
            <w:vAlign w:val="center"/>
          </w:tcPr>
          <w:p>
            <w:pPr>
              <w:pStyle w:val="8"/>
              <w:jc w:val="center"/>
              <w:rPr>
                <w:rFonts w:ascii="Times New Roman" w:hAnsi="Times New Roman"/>
                <w:b/>
              </w:rPr>
            </w:pPr>
            <w:r>
              <w:rPr>
                <w:rFonts w:ascii="Times New Roman" w:hAnsi="Times New Roman"/>
              </w:rPr>
              <w:t>4.4</w:t>
            </w:r>
          </w:p>
        </w:tc>
        <w:tc>
          <w:tcPr>
            <w:tcW w:w="1559" w:type="dxa"/>
            <w:shd w:val="clear" w:color="auto" w:fill="auto"/>
            <w:vAlign w:val="center"/>
          </w:tcPr>
          <w:p>
            <w:pPr>
              <w:pStyle w:val="8"/>
              <w:jc w:val="center"/>
              <w:rPr>
                <w:rFonts w:ascii="Times New Roman" w:hAnsi="Times New Roman"/>
                <w:b/>
              </w:rPr>
            </w:pPr>
            <w:r>
              <w:rPr>
                <w:rFonts w:ascii="Times New Roman" w:hAnsi="Times New Roman"/>
              </w:rPr>
              <w:t>37.5</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jc w:val="center"/>
        </w:trPr>
        <w:tc>
          <w:tcPr>
            <w:tcW w:w="3296" w:type="dxa"/>
            <w:shd w:val="clear" w:color="auto" w:fill="auto"/>
            <w:vAlign w:val="center"/>
          </w:tcPr>
          <w:p>
            <w:pPr>
              <w:pStyle w:val="8"/>
              <w:jc w:val="left"/>
              <w:rPr>
                <w:rFonts w:ascii="Times New Roman" w:hAnsi="Times New Roman"/>
                <w:b/>
              </w:rPr>
            </w:pPr>
            <w:r>
              <w:rPr>
                <w:rFonts w:hint="eastAsia" w:ascii="Times New Roman" w:hAnsi="Times New Roman"/>
              </w:rPr>
              <w:t>广西山区糯稻田</w:t>
            </w:r>
          </w:p>
        </w:tc>
        <w:tc>
          <w:tcPr>
            <w:tcW w:w="1436" w:type="dxa"/>
            <w:shd w:val="clear" w:color="auto" w:fill="auto"/>
            <w:vAlign w:val="center"/>
          </w:tcPr>
          <w:p>
            <w:pPr>
              <w:pStyle w:val="8"/>
              <w:jc w:val="left"/>
              <w:rPr>
                <w:rFonts w:ascii="Times New Roman" w:hAnsi="Times New Roman"/>
                <w:b/>
              </w:rPr>
            </w:pPr>
            <w:r>
              <w:rPr>
                <w:rFonts w:hint="eastAsia" w:ascii="Times New Roman" w:hAnsi="Times New Roman"/>
              </w:rPr>
              <w:t>中华圆田螺</w:t>
            </w:r>
          </w:p>
        </w:tc>
        <w:tc>
          <w:tcPr>
            <w:tcW w:w="1291" w:type="dxa"/>
            <w:shd w:val="clear" w:color="auto" w:fill="auto"/>
            <w:vAlign w:val="center"/>
          </w:tcPr>
          <w:p>
            <w:pPr>
              <w:pStyle w:val="8"/>
              <w:jc w:val="center"/>
              <w:rPr>
                <w:rFonts w:ascii="Times New Roman" w:hAnsi="Times New Roman"/>
                <w:b/>
              </w:rPr>
            </w:pPr>
            <w:r>
              <w:rPr>
                <w:rFonts w:ascii="Times New Roman" w:hAnsi="Times New Roman"/>
              </w:rPr>
              <w:t>10</w:t>
            </w:r>
          </w:p>
        </w:tc>
        <w:tc>
          <w:tcPr>
            <w:tcW w:w="1559" w:type="dxa"/>
            <w:shd w:val="clear" w:color="auto" w:fill="auto"/>
            <w:vAlign w:val="center"/>
          </w:tcPr>
          <w:p>
            <w:pPr>
              <w:pStyle w:val="8"/>
              <w:jc w:val="center"/>
              <w:rPr>
                <w:rFonts w:ascii="Times New Roman" w:hAnsi="Times New Roman"/>
                <w:b/>
              </w:rPr>
            </w:pPr>
            <w:r>
              <w:rPr>
                <w:rFonts w:ascii="Times New Roman" w:hAnsi="Times New Roman"/>
              </w:rPr>
              <w:t>50</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jc w:val="center"/>
        </w:trPr>
        <w:tc>
          <w:tcPr>
            <w:tcW w:w="3296" w:type="dxa"/>
            <w:shd w:val="clear" w:color="auto" w:fill="auto"/>
            <w:vAlign w:val="center"/>
          </w:tcPr>
          <w:p>
            <w:pPr>
              <w:pStyle w:val="8"/>
              <w:jc w:val="left"/>
              <w:rPr>
                <w:rFonts w:ascii="Times New Roman" w:hAnsi="Times New Roman"/>
              </w:rPr>
            </w:pPr>
            <w:r>
              <w:rPr>
                <w:rFonts w:hint="eastAsia" w:ascii="Times New Roman" w:hAnsi="Times New Roman"/>
              </w:rPr>
              <w:t>广西梧州</w:t>
            </w:r>
          </w:p>
        </w:tc>
        <w:tc>
          <w:tcPr>
            <w:tcW w:w="1436" w:type="dxa"/>
            <w:shd w:val="clear" w:color="auto" w:fill="auto"/>
            <w:vAlign w:val="center"/>
          </w:tcPr>
          <w:p>
            <w:pPr>
              <w:pStyle w:val="8"/>
              <w:jc w:val="left"/>
              <w:rPr>
                <w:rFonts w:ascii="Times New Roman" w:hAnsi="Times New Roman"/>
              </w:rPr>
            </w:pPr>
            <w:r>
              <w:rPr>
                <w:rFonts w:hint="eastAsia" w:ascii="Times New Roman" w:hAnsi="Times New Roman"/>
              </w:rPr>
              <w:t>中华圆田螺</w:t>
            </w:r>
          </w:p>
        </w:tc>
        <w:tc>
          <w:tcPr>
            <w:tcW w:w="1291" w:type="dxa"/>
            <w:shd w:val="clear" w:color="auto" w:fill="auto"/>
            <w:vAlign w:val="center"/>
          </w:tcPr>
          <w:p>
            <w:pPr>
              <w:pStyle w:val="8"/>
              <w:jc w:val="center"/>
              <w:rPr>
                <w:rFonts w:ascii="Times New Roman" w:hAnsi="Times New Roman"/>
              </w:rPr>
            </w:pPr>
            <w:r>
              <w:rPr>
                <w:rFonts w:ascii="Times New Roman" w:hAnsi="Times New Roman"/>
              </w:rPr>
              <w:t>30</w:t>
            </w:r>
          </w:p>
        </w:tc>
        <w:tc>
          <w:tcPr>
            <w:tcW w:w="1559" w:type="dxa"/>
            <w:shd w:val="clear" w:color="auto" w:fill="auto"/>
            <w:vAlign w:val="center"/>
          </w:tcPr>
          <w:p>
            <w:pPr>
              <w:pStyle w:val="8"/>
              <w:jc w:val="center"/>
              <w:rPr>
                <w:rFonts w:ascii="Times New Roman" w:hAnsi="Times New Roman"/>
              </w:rPr>
            </w:pPr>
            <w:r>
              <w:rPr>
                <w:rFonts w:ascii="Times New Roman" w:hAnsi="Times New Roman"/>
              </w:rPr>
              <w:t>120</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jc w:val="center"/>
        </w:trPr>
        <w:tc>
          <w:tcPr>
            <w:tcW w:w="3296" w:type="dxa"/>
            <w:shd w:val="clear" w:color="auto" w:fill="auto"/>
            <w:vAlign w:val="center"/>
          </w:tcPr>
          <w:p>
            <w:pPr>
              <w:pStyle w:val="8"/>
              <w:jc w:val="left"/>
              <w:rPr>
                <w:rFonts w:ascii="Times New Roman" w:hAnsi="Times New Roman"/>
              </w:rPr>
            </w:pPr>
            <w:r>
              <w:rPr>
                <w:rFonts w:hint="eastAsia" w:ascii="Times New Roman" w:hAnsi="Times New Roman"/>
              </w:rPr>
              <w:t>广西梧州</w:t>
            </w:r>
          </w:p>
        </w:tc>
        <w:tc>
          <w:tcPr>
            <w:tcW w:w="1436" w:type="dxa"/>
            <w:shd w:val="clear" w:color="auto" w:fill="auto"/>
            <w:vAlign w:val="center"/>
          </w:tcPr>
          <w:p>
            <w:pPr>
              <w:pStyle w:val="8"/>
              <w:jc w:val="left"/>
              <w:rPr>
                <w:rFonts w:ascii="Times New Roman" w:hAnsi="Times New Roman"/>
              </w:rPr>
            </w:pPr>
            <w:r>
              <w:rPr>
                <w:rFonts w:hint="eastAsia" w:ascii="Times New Roman" w:hAnsi="Times New Roman"/>
              </w:rPr>
              <w:t>中华圆田螺</w:t>
            </w:r>
          </w:p>
        </w:tc>
        <w:tc>
          <w:tcPr>
            <w:tcW w:w="1291" w:type="dxa"/>
            <w:shd w:val="clear" w:color="auto" w:fill="auto"/>
            <w:vAlign w:val="center"/>
          </w:tcPr>
          <w:p>
            <w:pPr>
              <w:pStyle w:val="8"/>
              <w:jc w:val="center"/>
              <w:rPr>
                <w:rFonts w:ascii="Times New Roman" w:hAnsi="Times New Roman"/>
              </w:rPr>
            </w:pPr>
            <w:r>
              <w:rPr>
                <w:rFonts w:ascii="Times New Roman" w:hAnsi="Times New Roman"/>
              </w:rPr>
              <w:t>50</w:t>
            </w:r>
          </w:p>
        </w:tc>
        <w:tc>
          <w:tcPr>
            <w:tcW w:w="1559" w:type="dxa"/>
            <w:shd w:val="clear" w:color="auto" w:fill="auto"/>
            <w:vAlign w:val="center"/>
          </w:tcPr>
          <w:p>
            <w:pPr>
              <w:pStyle w:val="8"/>
              <w:jc w:val="center"/>
              <w:rPr>
                <w:rFonts w:ascii="Times New Roman" w:hAnsi="Times New Roman"/>
              </w:rPr>
            </w:pPr>
            <w:r>
              <w:rPr>
                <w:rFonts w:ascii="Times New Roman" w:hAnsi="Times New Roman"/>
              </w:rPr>
              <w:t>200</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jc w:val="center"/>
        </w:trPr>
        <w:tc>
          <w:tcPr>
            <w:tcW w:w="3296" w:type="dxa"/>
            <w:shd w:val="clear" w:color="auto" w:fill="auto"/>
            <w:vAlign w:val="center"/>
          </w:tcPr>
          <w:p>
            <w:pPr>
              <w:pStyle w:val="8"/>
              <w:jc w:val="left"/>
              <w:rPr>
                <w:rFonts w:ascii="Times New Roman" w:hAnsi="Times New Roman"/>
              </w:rPr>
            </w:pPr>
            <w:r>
              <w:rPr>
                <w:rFonts w:hint="eastAsia" w:ascii="Times New Roman" w:hAnsi="Times New Roman"/>
              </w:rPr>
              <w:t>江西贵溪</w:t>
            </w:r>
          </w:p>
        </w:tc>
        <w:tc>
          <w:tcPr>
            <w:tcW w:w="1436" w:type="dxa"/>
            <w:shd w:val="clear" w:color="auto" w:fill="auto"/>
            <w:vAlign w:val="center"/>
          </w:tcPr>
          <w:p>
            <w:pPr>
              <w:pStyle w:val="8"/>
              <w:jc w:val="left"/>
              <w:rPr>
                <w:rFonts w:ascii="Times New Roman" w:hAnsi="Times New Roman"/>
              </w:rPr>
            </w:pPr>
            <w:r>
              <w:rPr>
                <w:rFonts w:hint="eastAsia" w:ascii="Times New Roman" w:hAnsi="Times New Roman"/>
              </w:rPr>
              <w:t>中华圆田螺</w:t>
            </w:r>
          </w:p>
        </w:tc>
        <w:tc>
          <w:tcPr>
            <w:tcW w:w="1291" w:type="dxa"/>
            <w:shd w:val="clear" w:color="auto" w:fill="auto"/>
            <w:vAlign w:val="center"/>
          </w:tcPr>
          <w:p>
            <w:pPr>
              <w:pStyle w:val="8"/>
              <w:jc w:val="center"/>
              <w:rPr>
                <w:rFonts w:ascii="Times New Roman" w:hAnsi="Times New Roman"/>
              </w:rPr>
            </w:pPr>
            <w:r>
              <w:rPr>
                <w:rFonts w:ascii="Times New Roman" w:hAnsi="Times New Roman"/>
              </w:rPr>
              <w:t>15</w:t>
            </w:r>
          </w:p>
        </w:tc>
        <w:tc>
          <w:tcPr>
            <w:tcW w:w="1559" w:type="dxa"/>
            <w:shd w:val="clear" w:color="auto" w:fill="auto"/>
            <w:vAlign w:val="center"/>
          </w:tcPr>
          <w:p>
            <w:pPr>
              <w:pStyle w:val="8"/>
              <w:jc w:val="center"/>
              <w:rPr>
                <w:rFonts w:ascii="Times New Roman" w:hAnsi="Times New Roman"/>
              </w:rPr>
            </w:pPr>
            <w:r>
              <w:rPr>
                <w:rFonts w:ascii="Times New Roman" w:hAnsi="Times New Roman"/>
              </w:rPr>
              <w:t>150</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jc w:val="center"/>
        </w:trPr>
        <w:tc>
          <w:tcPr>
            <w:tcW w:w="3296" w:type="dxa"/>
            <w:shd w:val="clear" w:color="auto" w:fill="auto"/>
            <w:vAlign w:val="center"/>
          </w:tcPr>
          <w:p>
            <w:pPr>
              <w:pStyle w:val="8"/>
              <w:jc w:val="left"/>
              <w:rPr>
                <w:rFonts w:ascii="Times New Roman" w:hAnsi="Times New Roman"/>
              </w:rPr>
            </w:pPr>
            <w:r>
              <w:rPr>
                <w:rFonts w:hint="eastAsia" w:ascii="Times New Roman" w:hAnsi="Times New Roman"/>
              </w:rPr>
              <w:t>江西鹰潭</w:t>
            </w:r>
          </w:p>
        </w:tc>
        <w:tc>
          <w:tcPr>
            <w:tcW w:w="1436" w:type="dxa"/>
            <w:shd w:val="clear" w:color="auto" w:fill="auto"/>
            <w:vAlign w:val="center"/>
          </w:tcPr>
          <w:p>
            <w:pPr>
              <w:pStyle w:val="8"/>
              <w:jc w:val="left"/>
              <w:rPr>
                <w:rFonts w:ascii="Times New Roman" w:hAnsi="Times New Roman"/>
              </w:rPr>
            </w:pPr>
            <w:r>
              <w:rPr>
                <w:rFonts w:hint="eastAsia" w:ascii="Times New Roman" w:hAnsi="Times New Roman"/>
              </w:rPr>
              <w:t>中华圆田螺</w:t>
            </w:r>
          </w:p>
        </w:tc>
        <w:tc>
          <w:tcPr>
            <w:tcW w:w="1291" w:type="dxa"/>
            <w:shd w:val="clear" w:color="auto" w:fill="auto"/>
            <w:vAlign w:val="center"/>
          </w:tcPr>
          <w:p>
            <w:pPr>
              <w:pStyle w:val="8"/>
              <w:jc w:val="center"/>
              <w:rPr>
                <w:rFonts w:ascii="Times New Roman" w:hAnsi="Times New Roman"/>
              </w:rPr>
            </w:pPr>
            <w:r>
              <w:rPr>
                <w:rFonts w:ascii="Times New Roman" w:hAnsi="Times New Roman"/>
              </w:rPr>
              <w:t>35</w:t>
            </w:r>
          </w:p>
        </w:tc>
        <w:tc>
          <w:tcPr>
            <w:tcW w:w="1559" w:type="dxa"/>
            <w:shd w:val="clear" w:color="auto" w:fill="auto"/>
            <w:vAlign w:val="center"/>
          </w:tcPr>
          <w:p>
            <w:pPr>
              <w:pStyle w:val="8"/>
              <w:jc w:val="center"/>
              <w:rPr>
                <w:rFonts w:ascii="Times New Roman" w:hAnsi="Times New Roman"/>
              </w:rPr>
            </w:pPr>
            <w:r>
              <w:rPr>
                <w:rFonts w:ascii="Times New Roman" w:hAnsi="Times New Roman"/>
              </w:rPr>
              <w:t>200</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jc w:val="center"/>
        </w:trPr>
        <w:tc>
          <w:tcPr>
            <w:tcW w:w="3296" w:type="dxa"/>
            <w:shd w:val="clear" w:color="auto" w:fill="auto"/>
            <w:vAlign w:val="center"/>
          </w:tcPr>
          <w:p>
            <w:pPr>
              <w:pStyle w:val="8"/>
              <w:jc w:val="left"/>
              <w:rPr>
                <w:rFonts w:ascii="Times New Roman" w:hAnsi="Times New Roman"/>
              </w:rPr>
            </w:pPr>
            <w:r>
              <w:rPr>
                <w:rFonts w:hint="eastAsia" w:ascii="Times New Roman" w:hAnsi="Times New Roman"/>
              </w:rPr>
              <w:t>江苏无锡</w:t>
            </w:r>
          </w:p>
        </w:tc>
        <w:tc>
          <w:tcPr>
            <w:tcW w:w="1436" w:type="dxa"/>
            <w:shd w:val="clear" w:color="auto" w:fill="auto"/>
            <w:vAlign w:val="center"/>
          </w:tcPr>
          <w:p>
            <w:pPr>
              <w:pStyle w:val="8"/>
              <w:jc w:val="left"/>
              <w:rPr>
                <w:rFonts w:ascii="Times New Roman" w:hAnsi="Times New Roman"/>
              </w:rPr>
            </w:pPr>
            <w:r>
              <w:rPr>
                <w:rFonts w:hint="eastAsia" w:ascii="Times New Roman" w:hAnsi="Times New Roman"/>
              </w:rPr>
              <w:t>环棱螺</w:t>
            </w:r>
          </w:p>
        </w:tc>
        <w:tc>
          <w:tcPr>
            <w:tcW w:w="1291" w:type="dxa"/>
            <w:shd w:val="clear" w:color="auto" w:fill="auto"/>
            <w:vAlign w:val="center"/>
          </w:tcPr>
          <w:p>
            <w:pPr>
              <w:pStyle w:val="8"/>
              <w:jc w:val="center"/>
              <w:rPr>
                <w:rFonts w:ascii="Times New Roman" w:hAnsi="Times New Roman"/>
              </w:rPr>
            </w:pPr>
            <w:r>
              <w:rPr>
                <w:rFonts w:ascii="Times New Roman" w:hAnsi="Times New Roman"/>
              </w:rPr>
              <w:t>0.5</w:t>
            </w:r>
            <w:r>
              <w:rPr>
                <w:rFonts w:hint="eastAsia" w:ascii="Times New Roman" w:hAnsi="Times New Roman"/>
              </w:rPr>
              <w:t>~</w:t>
            </w:r>
            <w:r>
              <w:rPr>
                <w:rFonts w:ascii="Times New Roman" w:hAnsi="Times New Roman"/>
              </w:rPr>
              <w:t>1.0</w:t>
            </w:r>
          </w:p>
        </w:tc>
        <w:tc>
          <w:tcPr>
            <w:tcW w:w="1559" w:type="dxa"/>
            <w:shd w:val="clear" w:color="auto" w:fill="auto"/>
            <w:vAlign w:val="center"/>
          </w:tcPr>
          <w:p>
            <w:pPr>
              <w:pStyle w:val="8"/>
              <w:jc w:val="center"/>
              <w:rPr>
                <w:rFonts w:ascii="Times New Roman" w:hAnsi="Times New Roman"/>
              </w:rPr>
            </w:pPr>
            <w:r>
              <w:rPr>
                <w:rFonts w:ascii="Times New Roman" w:hAnsi="Times New Roman"/>
              </w:rPr>
              <w:t>1万只/亩</w:t>
            </w:r>
            <w:r>
              <w:rPr>
                <w:rFonts w:hint="eastAsia" w:ascii="Times New Roman" w:hAnsi="Times New Roman"/>
              </w:rPr>
              <w:t>~</w:t>
            </w:r>
            <w:r>
              <w:rPr>
                <w:rFonts w:ascii="Times New Roman" w:hAnsi="Times New Roman"/>
              </w:rPr>
              <w:t>2</w:t>
            </w:r>
            <w:r>
              <w:rPr>
                <w:rFonts w:hint="eastAsia" w:ascii="Times New Roman" w:hAnsi="Times New Roman"/>
              </w:rPr>
              <w:t>万只</w:t>
            </w:r>
            <w:r>
              <w:rPr>
                <w:rFonts w:ascii="Times New Roman" w:hAnsi="Times New Roman"/>
              </w:rPr>
              <w:t>/</w:t>
            </w:r>
            <w:r>
              <w:rPr>
                <w:rFonts w:hint="eastAsia" w:ascii="Times New Roman" w:hAnsi="Times New Roman"/>
              </w:rPr>
              <w:t>亩</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jc w:val="center"/>
        </w:trPr>
        <w:tc>
          <w:tcPr>
            <w:tcW w:w="3296" w:type="dxa"/>
            <w:shd w:val="clear" w:color="auto" w:fill="auto"/>
            <w:vAlign w:val="center"/>
          </w:tcPr>
          <w:p>
            <w:pPr>
              <w:pStyle w:val="8"/>
              <w:jc w:val="left"/>
              <w:rPr>
                <w:rFonts w:ascii="Times New Roman" w:hAnsi="Times New Roman"/>
              </w:rPr>
            </w:pPr>
            <w:r>
              <w:rPr>
                <w:rFonts w:hint="eastAsia" w:ascii="Times New Roman" w:hAnsi="Times New Roman"/>
              </w:rPr>
              <w:t>湖北潜江</w:t>
            </w:r>
          </w:p>
        </w:tc>
        <w:tc>
          <w:tcPr>
            <w:tcW w:w="1436" w:type="dxa"/>
            <w:shd w:val="clear" w:color="auto" w:fill="auto"/>
            <w:vAlign w:val="center"/>
          </w:tcPr>
          <w:p>
            <w:pPr>
              <w:pStyle w:val="8"/>
              <w:jc w:val="left"/>
              <w:rPr>
                <w:rFonts w:ascii="Times New Roman" w:hAnsi="Times New Roman"/>
              </w:rPr>
            </w:pPr>
            <w:r>
              <w:rPr>
                <w:rFonts w:hint="eastAsia" w:ascii="Times New Roman" w:hAnsi="Times New Roman"/>
              </w:rPr>
              <w:t>环棱螺</w:t>
            </w:r>
          </w:p>
        </w:tc>
        <w:tc>
          <w:tcPr>
            <w:tcW w:w="1291" w:type="dxa"/>
            <w:shd w:val="clear" w:color="auto" w:fill="auto"/>
            <w:vAlign w:val="center"/>
          </w:tcPr>
          <w:p>
            <w:pPr>
              <w:pStyle w:val="8"/>
              <w:jc w:val="center"/>
              <w:rPr>
                <w:rFonts w:ascii="Times New Roman" w:hAnsi="Times New Roman"/>
              </w:rPr>
            </w:pPr>
            <w:r>
              <w:rPr>
                <w:rFonts w:ascii="Times New Roman" w:hAnsi="Times New Roman"/>
              </w:rPr>
              <w:t>1.25</w:t>
            </w:r>
            <w:r>
              <w:rPr>
                <w:rFonts w:hint="eastAsia" w:ascii="Times New Roman" w:hAnsi="Times New Roman"/>
              </w:rPr>
              <w:t>~</w:t>
            </w:r>
            <w:r>
              <w:rPr>
                <w:rFonts w:ascii="Times New Roman" w:hAnsi="Times New Roman"/>
              </w:rPr>
              <w:t>2.5</w:t>
            </w:r>
          </w:p>
        </w:tc>
        <w:tc>
          <w:tcPr>
            <w:tcW w:w="1559" w:type="dxa"/>
            <w:shd w:val="clear" w:color="auto" w:fill="auto"/>
            <w:vAlign w:val="center"/>
          </w:tcPr>
          <w:p>
            <w:pPr>
              <w:pStyle w:val="8"/>
              <w:jc w:val="center"/>
              <w:rPr>
                <w:rFonts w:ascii="Times New Roman" w:hAnsi="Times New Roman"/>
              </w:rPr>
            </w:pPr>
            <w:r>
              <w:rPr>
                <w:rFonts w:ascii="Times New Roman" w:hAnsi="Times New Roman"/>
              </w:rPr>
              <w:t>1万只/亩</w:t>
            </w:r>
            <w:r>
              <w:rPr>
                <w:rFonts w:hint="eastAsia" w:ascii="Times New Roman" w:hAnsi="Times New Roman"/>
              </w:rPr>
              <w:t>~</w:t>
            </w:r>
            <w:r>
              <w:rPr>
                <w:rFonts w:ascii="Times New Roman" w:hAnsi="Times New Roman"/>
              </w:rPr>
              <w:t>2</w:t>
            </w:r>
            <w:r>
              <w:rPr>
                <w:rFonts w:hint="eastAsia" w:ascii="Times New Roman" w:hAnsi="Times New Roman"/>
              </w:rPr>
              <w:t>万只</w:t>
            </w:r>
            <w:r>
              <w:rPr>
                <w:rFonts w:ascii="Times New Roman" w:hAnsi="Times New Roman"/>
              </w:rPr>
              <w:t>/</w:t>
            </w:r>
            <w:r>
              <w:rPr>
                <w:rFonts w:hint="eastAsia" w:ascii="Times New Roman" w:hAnsi="Times New Roman"/>
              </w:rPr>
              <w:t>亩</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jc w:val="center"/>
        </w:trPr>
        <w:tc>
          <w:tcPr>
            <w:tcW w:w="3296" w:type="dxa"/>
            <w:shd w:val="clear" w:color="auto" w:fill="auto"/>
            <w:vAlign w:val="center"/>
          </w:tcPr>
          <w:p>
            <w:pPr>
              <w:pStyle w:val="8"/>
              <w:jc w:val="left"/>
              <w:rPr>
                <w:rFonts w:ascii="Times New Roman" w:hAnsi="Times New Roman"/>
                <w:b/>
              </w:rPr>
            </w:pPr>
            <w:r>
              <w:rPr>
                <w:rFonts w:hint="eastAsia" w:ascii="Times New Roman" w:hAnsi="Times New Roman"/>
              </w:rPr>
              <w:t>《稻渔综合种养生产技术指南</w:t>
            </w:r>
            <w:r>
              <w:rPr>
                <w:rFonts w:ascii="Times New Roman" w:hAnsi="Times New Roman"/>
              </w:rPr>
              <w:t xml:space="preserve"> </w:t>
            </w:r>
            <w:r>
              <w:rPr>
                <w:rFonts w:hint="eastAsia" w:ascii="Times New Roman" w:hAnsi="Times New Roman"/>
              </w:rPr>
              <w:t>》</w:t>
            </w:r>
          </w:p>
        </w:tc>
        <w:tc>
          <w:tcPr>
            <w:tcW w:w="1436" w:type="dxa"/>
            <w:shd w:val="clear" w:color="auto" w:fill="auto"/>
            <w:vAlign w:val="center"/>
          </w:tcPr>
          <w:p>
            <w:pPr>
              <w:pStyle w:val="8"/>
              <w:jc w:val="left"/>
              <w:rPr>
                <w:rFonts w:ascii="Times New Roman" w:hAnsi="Times New Roman"/>
                <w:b/>
              </w:rPr>
            </w:pPr>
            <w:r>
              <w:rPr>
                <w:rFonts w:hint="eastAsia" w:ascii="Times New Roman" w:hAnsi="Times New Roman"/>
              </w:rPr>
              <w:t>中华圆田螺</w:t>
            </w:r>
          </w:p>
        </w:tc>
        <w:tc>
          <w:tcPr>
            <w:tcW w:w="1291" w:type="dxa"/>
            <w:shd w:val="clear" w:color="auto" w:fill="auto"/>
            <w:vAlign w:val="center"/>
          </w:tcPr>
          <w:p>
            <w:pPr>
              <w:pStyle w:val="8"/>
              <w:jc w:val="center"/>
              <w:rPr>
                <w:rFonts w:ascii="Times New Roman" w:hAnsi="Times New Roman"/>
                <w:b/>
              </w:rPr>
            </w:pPr>
            <w:r>
              <w:rPr>
                <w:rFonts w:ascii="Times New Roman" w:hAnsi="Times New Roman"/>
              </w:rPr>
              <w:t>15</w:t>
            </w:r>
          </w:p>
        </w:tc>
        <w:tc>
          <w:tcPr>
            <w:tcW w:w="1559" w:type="dxa"/>
            <w:shd w:val="clear" w:color="auto" w:fill="auto"/>
            <w:vAlign w:val="center"/>
          </w:tcPr>
          <w:p>
            <w:pPr>
              <w:pStyle w:val="8"/>
              <w:jc w:val="center"/>
              <w:rPr>
                <w:rFonts w:ascii="Times New Roman" w:hAnsi="Times New Roman"/>
                <w:b/>
              </w:rPr>
            </w:pPr>
            <w:r>
              <w:rPr>
                <w:rFonts w:ascii="Times New Roman" w:hAnsi="Times New Roman"/>
              </w:rPr>
              <w:t>50</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 w:hRule="atLeast"/>
          <w:jc w:val="center"/>
        </w:trPr>
        <w:tc>
          <w:tcPr>
            <w:tcW w:w="3296" w:type="dxa"/>
            <w:shd w:val="clear" w:color="auto" w:fill="auto"/>
            <w:vAlign w:val="center"/>
          </w:tcPr>
          <w:p>
            <w:pPr>
              <w:pStyle w:val="8"/>
              <w:jc w:val="left"/>
              <w:rPr>
                <w:rFonts w:ascii="Times New Roman" w:hAnsi="Times New Roman"/>
                <w:b/>
              </w:rPr>
            </w:pPr>
            <w:r>
              <w:rPr>
                <w:rFonts w:hint="eastAsia" w:ascii="Times New Roman" w:hAnsi="Times New Roman"/>
              </w:rPr>
              <w:t>《田螺稻田生态养殖技术规范》</w:t>
            </w:r>
          </w:p>
          <w:p>
            <w:pPr>
              <w:pStyle w:val="8"/>
              <w:jc w:val="left"/>
              <w:rPr>
                <w:rFonts w:ascii="Times New Roman" w:hAnsi="Times New Roman"/>
                <w:b/>
              </w:rPr>
            </w:pPr>
            <w:r>
              <w:rPr>
                <w:rFonts w:hint="eastAsia" w:ascii="Times New Roman" w:hAnsi="Times New Roman"/>
              </w:rPr>
              <w:t>（</w:t>
            </w:r>
            <w:r>
              <w:rPr>
                <w:rFonts w:ascii="Times New Roman" w:hAnsi="Times New Roman"/>
              </w:rPr>
              <w:t>DB45/T 2267-2021</w:t>
            </w:r>
            <w:r>
              <w:rPr>
                <w:rFonts w:hint="eastAsia" w:ascii="Times New Roman" w:hAnsi="Times New Roman"/>
              </w:rPr>
              <w:t>）</w:t>
            </w:r>
          </w:p>
        </w:tc>
        <w:tc>
          <w:tcPr>
            <w:tcW w:w="1436" w:type="dxa"/>
            <w:shd w:val="clear" w:color="auto" w:fill="auto"/>
            <w:vAlign w:val="center"/>
          </w:tcPr>
          <w:p>
            <w:pPr>
              <w:pStyle w:val="8"/>
              <w:jc w:val="left"/>
              <w:rPr>
                <w:rFonts w:ascii="Times New Roman" w:hAnsi="Times New Roman"/>
                <w:b/>
              </w:rPr>
            </w:pPr>
            <w:r>
              <w:rPr>
                <w:rFonts w:hint="eastAsia" w:ascii="Times New Roman" w:hAnsi="Times New Roman"/>
              </w:rPr>
              <w:t>中华圆田螺</w:t>
            </w:r>
          </w:p>
        </w:tc>
        <w:tc>
          <w:tcPr>
            <w:tcW w:w="1291" w:type="dxa"/>
            <w:shd w:val="clear" w:color="auto" w:fill="auto"/>
            <w:vAlign w:val="center"/>
          </w:tcPr>
          <w:p>
            <w:pPr>
              <w:pStyle w:val="8"/>
              <w:jc w:val="center"/>
              <w:rPr>
                <w:rFonts w:ascii="Times New Roman" w:hAnsi="Times New Roman"/>
                <w:b/>
              </w:rPr>
            </w:pPr>
            <w:r>
              <w:rPr>
                <w:rFonts w:ascii="Times New Roman" w:hAnsi="Times New Roman"/>
              </w:rPr>
              <w:t>20</w:t>
            </w:r>
          </w:p>
        </w:tc>
        <w:tc>
          <w:tcPr>
            <w:tcW w:w="1559" w:type="dxa"/>
            <w:shd w:val="clear" w:color="auto" w:fill="auto"/>
            <w:vAlign w:val="center"/>
          </w:tcPr>
          <w:p>
            <w:pPr>
              <w:pStyle w:val="8"/>
              <w:jc w:val="center"/>
              <w:rPr>
                <w:rFonts w:ascii="Times New Roman" w:hAnsi="Times New Roman"/>
                <w:b/>
              </w:rPr>
            </w:pPr>
            <w:r>
              <w:rPr>
                <w:rFonts w:ascii="Times New Roman" w:hAnsi="Times New Roman"/>
              </w:rPr>
              <w:t>50</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 w:hRule="atLeast"/>
          <w:jc w:val="center"/>
        </w:trPr>
        <w:tc>
          <w:tcPr>
            <w:tcW w:w="3296" w:type="dxa"/>
            <w:shd w:val="clear" w:color="auto" w:fill="auto"/>
            <w:vAlign w:val="center"/>
          </w:tcPr>
          <w:p>
            <w:pPr>
              <w:pStyle w:val="8"/>
              <w:jc w:val="left"/>
              <w:rPr>
                <w:rFonts w:ascii="Times New Roman" w:hAnsi="Times New Roman"/>
                <w:b/>
              </w:rPr>
            </w:pPr>
            <w:r>
              <w:rPr>
                <w:rFonts w:hint="eastAsia" w:ascii="Times New Roman" w:hAnsi="Times New Roman"/>
              </w:rPr>
              <w:t>《稻田养殖环棱螺技术规程》</w:t>
            </w:r>
          </w:p>
          <w:p>
            <w:pPr>
              <w:pStyle w:val="8"/>
              <w:jc w:val="left"/>
              <w:rPr>
                <w:rFonts w:ascii="Times New Roman" w:hAnsi="Times New Roman"/>
              </w:rPr>
            </w:pPr>
            <w:r>
              <w:rPr>
                <w:rFonts w:hint="eastAsia" w:ascii="Times New Roman" w:hAnsi="Times New Roman"/>
              </w:rPr>
              <w:t>（</w:t>
            </w:r>
            <w:r>
              <w:rPr>
                <w:rFonts w:ascii="Times New Roman" w:hAnsi="Times New Roman"/>
              </w:rPr>
              <w:t>DB45/T 2584-2022</w:t>
            </w:r>
            <w:r>
              <w:rPr>
                <w:rFonts w:hint="eastAsia" w:ascii="Times New Roman" w:hAnsi="Times New Roman"/>
              </w:rPr>
              <w:t>）</w:t>
            </w:r>
          </w:p>
        </w:tc>
        <w:tc>
          <w:tcPr>
            <w:tcW w:w="1436" w:type="dxa"/>
            <w:shd w:val="clear" w:color="auto" w:fill="auto"/>
            <w:vAlign w:val="center"/>
          </w:tcPr>
          <w:p>
            <w:pPr>
              <w:pStyle w:val="8"/>
              <w:jc w:val="left"/>
              <w:rPr>
                <w:rFonts w:ascii="Times New Roman" w:hAnsi="Times New Roman"/>
              </w:rPr>
            </w:pPr>
            <w:r>
              <w:rPr>
                <w:rFonts w:hint="eastAsia" w:ascii="Times New Roman" w:hAnsi="Times New Roman"/>
              </w:rPr>
              <w:t>环棱螺</w:t>
            </w:r>
          </w:p>
        </w:tc>
        <w:tc>
          <w:tcPr>
            <w:tcW w:w="1291" w:type="dxa"/>
            <w:shd w:val="clear" w:color="auto" w:fill="auto"/>
            <w:vAlign w:val="center"/>
          </w:tcPr>
          <w:p>
            <w:pPr>
              <w:pStyle w:val="8"/>
              <w:jc w:val="center"/>
              <w:rPr>
                <w:rFonts w:ascii="Times New Roman" w:hAnsi="Times New Roman"/>
              </w:rPr>
            </w:pPr>
            <w:r>
              <w:rPr>
                <w:rFonts w:ascii="Times New Roman" w:hAnsi="Times New Roman"/>
              </w:rPr>
              <w:t>0.5</w:t>
            </w:r>
            <w:r>
              <w:rPr>
                <w:rFonts w:hint="eastAsia" w:ascii="Times New Roman" w:hAnsi="Times New Roman"/>
              </w:rPr>
              <w:t>~</w:t>
            </w:r>
            <w:r>
              <w:rPr>
                <w:rFonts w:ascii="Times New Roman" w:hAnsi="Times New Roman"/>
              </w:rPr>
              <w:t>1.0</w:t>
            </w:r>
          </w:p>
        </w:tc>
        <w:tc>
          <w:tcPr>
            <w:tcW w:w="1559" w:type="dxa"/>
            <w:shd w:val="clear" w:color="auto" w:fill="auto"/>
            <w:vAlign w:val="center"/>
          </w:tcPr>
          <w:p>
            <w:pPr>
              <w:pStyle w:val="8"/>
              <w:jc w:val="center"/>
              <w:rPr>
                <w:rFonts w:ascii="Times New Roman" w:hAnsi="Times New Roman"/>
              </w:rPr>
            </w:pPr>
            <w:r>
              <w:rPr>
                <w:rFonts w:ascii="Times New Roman" w:hAnsi="Times New Roman"/>
              </w:rPr>
              <w:t>1.5万只/亩</w:t>
            </w:r>
            <w:r>
              <w:rPr>
                <w:rFonts w:hint="eastAsia" w:ascii="Times New Roman" w:hAnsi="Times New Roman"/>
              </w:rPr>
              <w:t>~</w:t>
            </w:r>
            <w:r>
              <w:rPr>
                <w:rFonts w:ascii="Times New Roman" w:hAnsi="Times New Roman"/>
              </w:rPr>
              <w:t>2.0</w:t>
            </w:r>
            <w:r>
              <w:rPr>
                <w:rFonts w:hint="eastAsia" w:ascii="Times New Roman" w:hAnsi="Times New Roman"/>
              </w:rPr>
              <w:t>万只</w:t>
            </w:r>
            <w:r>
              <w:rPr>
                <w:rFonts w:ascii="Times New Roman" w:hAnsi="Times New Roman"/>
              </w:rPr>
              <w:t>/</w:t>
            </w:r>
            <w:r>
              <w:rPr>
                <w:rFonts w:hint="eastAsia" w:ascii="Times New Roman" w:hAnsi="Times New Roman"/>
              </w:rPr>
              <w:t>亩</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 w:hRule="atLeast"/>
          <w:jc w:val="center"/>
        </w:trPr>
        <w:tc>
          <w:tcPr>
            <w:tcW w:w="3296" w:type="dxa"/>
            <w:shd w:val="clear" w:color="auto" w:fill="auto"/>
            <w:vAlign w:val="center"/>
          </w:tcPr>
          <w:p>
            <w:pPr>
              <w:pStyle w:val="8"/>
              <w:jc w:val="left"/>
              <w:rPr>
                <w:rFonts w:ascii="Times New Roman" w:hAnsi="Times New Roman"/>
                <w:b/>
              </w:rPr>
            </w:pPr>
            <w:r>
              <w:rPr>
                <w:rFonts w:hint="eastAsia" w:ascii="Times New Roman" w:hAnsi="Times New Roman"/>
              </w:rPr>
              <w:t>《梨形环棱螺养殖技术规程》</w:t>
            </w:r>
          </w:p>
          <w:p>
            <w:pPr>
              <w:pStyle w:val="8"/>
              <w:jc w:val="left"/>
              <w:rPr>
                <w:rFonts w:ascii="Times New Roman" w:hAnsi="Times New Roman"/>
              </w:rPr>
            </w:pPr>
            <w:r>
              <w:rPr>
                <w:rFonts w:hint="eastAsia" w:ascii="Times New Roman" w:hAnsi="Times New Roman"/>
              </w:rPr>
              <w:t>（</w:t>
            </w:r>
            <w:r>
              <w:rPr>
                <w:rFonts w:ascii="Times New Roman" w:hAnsi="Times New Roman"/>
              </w:rPr>
              <w:t>DB42/T 2037-2023</w:t>
            </w:r>
            <w:r>
              <w:rPr>
                <w:rFonts w:hint="eastAsia" w:ascii="Times New Roman" w:hAnsi="Times New Roman"/>
              </w:rPr>
              <w:t>）</w:t>
            </w:r>
          </w:p>
        </w:tc>
        <w:tc>
          <w:tcPr>
            <w:tcW w:w="1436" w:type="dxa"/>
            <w:shd w:val="clear" w:color="auto" w:fill="auto"/>
            <w:vAlign w:val="center"/>
          </w:tcPr>
          <w:p>
            <w:pPr>
              <w:pStyle w:val="8"/>
              <w:jc w:val="left"/>
              <w:rPr>
                <w:rFonts w:ascii="Times New Roman" w:hAnsi="Times New Roman"/>
              </w:rPr>
            </w:pPr>
            <w:r>
              <w:rPr>
                <w:rFonts w:hint="eastAsia" w:ascii="Times New Roman" w:hAnsi="Times New Roman"/>
              </w:rPr>
              <w:t>环棱螺</w:t>
            </w:r>
          </w:p>
        </w:tc>
        <w:tc>
          <w:tcPr>
            <w:tcW w:w="1291" w:type="dxa"/>
            <w:shd w:val="clear" w:color="auto" w:fill="auto"/>
            <w:vAlign w:val="center"/>
          </w:tcPr>
          <w:p>
            <w:pPr>
              <w:pStyle w:val="8"/>
              <w:jc w:val="center"/>
              <w:rPr>
                <w:rFonts w:ascii="Times New Roman" w:hAnsi="Times New Roman"/>
              </w:rPr>
            </w:pPr>
            <w:r>
              <w:rPr>
                <w:rFonts w:ascii="Times New Roman" w:hAnsi="Times New Roman"/>
              </w:rPr>
              <w:t>&gt;0.35</w:t>
            </w:r>
          </w:p>
        </w:tc>
        <w:tc>
          <w:tcPr>
            <w:tcW w:w="1559" w:type="dxa"/>
            <w:shd w:val="clear" w:color="auto" w:fill="auto"/>
            <w:vAlign w:val="center"/>
          </w:tcPr>
          <w:p>
            <w:pPr>
              <w:pStyle w:val="8"/>
              <w:jc w:val="center"/>
              <w:rPr>
                <w:rFonts w:ascii="Times New Roman" w:hAnsi="Times New Roman"/>
              </w:rPr>
            </w:pPr>
            <w:r>
              <w:rPr>
                <w:rFonts w:ascii="Times New Roman" w:hAnsi="Times New Roman"/>
              </w:rPr>
              <w:t>2.8万只/亩</w:t>
            </w:r>
            <w:r>
              <w:rPr>
                <w:rFonts w:hint="eastAsia" w:ascii="Times New Roman" w:hAnsi="Times New Roman"/>
              </w:rPr>
              <w:t>~</w:t>
            </w:r>
            <w:r>
              <w:rPr>
                <w:rFonts w:ascii="Times New Roman" w:hAnsi="Times New Roman"/>
              </w:rPr>
              <w:t>3.0</w:t>
            </w:r>
            <w:r>
              <w:rPr>
                <w:rFonts w:hint="eastAsia" w:ascii="Times New Roman" w:hAnsi="Times New Roman"/>
              </w:rPr>
              <w:t>万只</w:t>
            </w:r>
            <w:r>
              <w:rPr>
                <w:rFonts w:ascii="Times New Roman" w:hAnsi="Times New Roman"/>
              </w:rPr>
              <w:t>/</w:t>
            </w:r>
            <w:r>
              <w:rPr>
                <w:rFonts w:hint="eastAsia" w:ascii="Times New Roman" w:hAnsi="Times New Roman"/>
              </w:rPr>
              <w:t>亩</w:t>
            </w:r>
          </w:p>
        </w:tc>
      </w:tr>
      <w:bookmarkEnd w:id="19"/>
    </w:tbl>
    <w:p>
      <w:pPr>
        <w:pStyle w:val="48"/>
        <w:overflowPunct w:val="0"/>
        <w:adjustRightInd w:val="0"/>
        <w:snapToGrid w:val="0"/>
        <w:spacing w:beforeLines="0" w:afterLines="0" w:line="360" w:lineRule="auto"/>
        <w:ind w:firstLine="0"/>
        <w:jc w:val="both"/>
        <w:rPr>
          <w:rFonts w:ascii="Times New Roman" w:eastAsia="宋体" w:cs="Times New Roman"/>
          <w:color w:val="000000" w:themeColor="text1"/>
          <w:kern w:val="2"/>
          <w:sz w:val="24"/>
          <w:szCs w:val="24"/>
          <w14:textFill>
            <w14:solidFill>
              <w14:schemeClr w14:val="tx1"/>
            </w14:solidFill>
          </w14:textFill>
        </w:rPr>
      </w:pPr>
      <w:r>
        <w:rPr>
          <w:rFonts w:ascii="Times New Roman" w:eastAsia="宋体" w:cs="Times New Roman"/>
          <w:b/>
          <w:color w:val="000000" w:themeColor="text1"/>
          <w:kern w:val="2"/>
          <w:sz w:val="24"/>
          <w:szCs w:val="24"/>
          <w14:textFill>
            <w14:solidFill>
              <w14:schemeClr w14:val="tx1"/>
            </w14:solidFill>
          </w14:textFill>
        </w:rPr>
        <w:t>*</w:t>
      </w:r>
      <w:r>
        <w:rPr>
          <w:rFonts w:hint="eastAsia" w:ascii="Times New Roman" w:eastAsia="宋体" w:cs="Times New Roman"/>
          <w:color w:val="000000" w:themeColor="text1"/>
          <w:kern w:val="2"/>
          <w:sz w:val="24"/>
          <w:szCs w:val="24"/>
          <w14:textFill>
            <w14:solidFill>
              <w14:schemeClr w14:val="tx1"/>
            </w14:solidFill>
          </w14:textFill>
        </w:rPr>
        <w:t>数据来自田间调查和文献。</w:t>
      </w:r>
    </w:p>
    <w:p>
      <w:pPr>
        <w:spacing w:line="360" w:lineRule="auto"/>
        <w:ind w:firstLine="480" w:firstLineChars="200"/>
        <w:rPr>
          <w:rFonts w:ascii="Times New Roman" w:hAnsi="Times New Roman"/>
          <w:color w:val="000000" w:themeColor="text1"/>
          <w:sz w:val="24"/>
          <w14:textFill>
            <w14:solidFill>
              <w14:schemeClr w14:val="tx1"/>
            </w14:solidFill>
          </w14:textFill>
        </w:rPr>
      </w:pPr>
    </w:p>
    <w:p>
      <w:pPr>
        <w:widowControl/>
        <w:overflowPunct w:val="0"/>
        <w:adjustRightInd/>
        <w:snapToGrid/>
        <w:spacing w:line="360" w:lineRule="auto"/>
        <w:ind w:firstLine="560" w:firstLineChars="200"/>
        <w:rPr>
          <w:rFonts w:ascii="Times New Roman" w:hAnsi="Times New Roman" w:eastAsia="仿宋_GB2312"/>
          <w:color w:val="0070C0"/>
          <w:sz w:val="32"/>
          <w:szCs w:val="32"/>
        </w:rPr>
      </w:pPr>
      <w:r>
        <w:rPr>
          <w:rFonts w:hint="eastAsia" w:ascii="Times New Roman" w:hAnsi="Times New Roman" w:eastAsia="仿宋_GB2312"/>
          <w:color w:val="000000" w:themeColor="text1"/>
          <w:sz w:val="28"/>
          <w:szCs w:val="28"/>
          <w14:textFill>
            <w14:solidFill>
              <w14:schemeClr w14:val="tx1"/>
            </w14:solidFill>
          </w14:textFill>
        </w:rPr>
        <w:t>稻田生态系统对螺个体数量具有一定的容纳量。在一定范围内，水稻和螺之间存在互惠效应，产量与放养密度呈正相关；但是养殖密度过高，不但会导致螺群体内部竞争加剧引起养螺效益的下降，过于剧烈的活动直接干扰到水稻的返青分蘖建群，过多的养分导致贪青徒长和病虫害加剧，因而也会对水稻产量产生一些负面影响。我们为此在对田间和农户调查基础上，通过成对样本（水稻单作系统和稻螺共生系统）分析螺产量水平与水稻产量变化的相关性，即按照以下公式计算每一组配对的稻螺共生系统水稻增产率：水稻产量变化（</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稻螺共生系统水稻产量</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水稻单作产量</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水稻单作产量）×</w:t>
      </w:r>
      <w:r>
        <w:rPr>
          <w:rFonts w:ascii="Times New Roman" w:hAnsi="Times New Roman" w:eastAsia="仿宋_GB2312"/>
          <w:color w:val="000000" w:themeColor="text1"/>
          <w:sz w:val="28"/>
          <w:szCs w:val="28"/>
          <w14:textFill>
            <w14:solidFill>
              <w14:schemeClr w14:val="tx1"/>
            </w14:solidFill>
          </w14:textFill>
        </w:rPr>
        <w:t>100%</w:t>
      </w:r>
      <w:r>
        <w:rPr>
          <w:rFonts w:hint="eastAsia" w:ascii="Times New Roman" w:hAnsi="Times New Roman" w:eastAsia="仿宋_GB2312"/>
          <w:color w:val="000000" w:themeColor="text1"/>
          <w:sz w:val="28"/>
          <w:szCs w:val="28"/>
          <w14:textFill>
            <w14:solidFill>
              <w14:schemeClr w14:val="tx1"/>
            </w14:solidFill>
          </w14:textFill>
        </w:rPr>
        <w:t>。水稻产量变化数值为正值，就说明和单作相比，稻螺共生系统促进了水稻产量的增加；而该数值为负值，则意味着稻螺共生系统的产量低于单作。分析表明，稻螺共生系统模式的水稻增产率均随着螺产量的增加而呈现先增加后降低的变化趋势线。因此对各系统的水产产量和水稻增产率分别进行了二项式线性拟合。通过拟合曲线方程可以得到稻螺共生系统确保水稻增产的最大螺产量理论阈值为</w:t>
      </w:r>
      <w:r>
        <w:rPr>
          <w:rFonts w:ascii="Times New Roman" w:hAnsi="Times New Roman" w:eastAsia="仿宋_GB2312"/>
          <w:color w:val="000000" w:themeColor="text1"/>
          <w:sz w:val="28"/>
          <w:szCs w:val="28"/>
          <w14:textFill>
            <w14:solidFill>
              <w14:schemeClr w14:val="tx1"/>
            </w14:solidFill>
          </w14:textFill>
        </w:rPr>
        <w:t>587.469</w:t>
      </w:r>
      <w:r>
        <w:rPr>
          <w:rFonts w:hint="eastAsia" w:ascii="Times New Roman" w:hAnsi="Times New Roman" w:eastAsia="仿宋_GB2312"/>
          <w:color w:val="000000" w:themeColor="text1"/>
          <w:sz w:val="28"/>
          <w:szCs w:val="28"/>
          <w14:textFill>
            <w14:solidFill>
              <w14:schemeClr w14:val="tx1"/>
            </w14:solidFill>
          </w14:textFill>
        </w:rPr>
        <w:t>公斤</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亩（</w:t>
      </w:r>
      <w:r>
        <w:rPr>
          <w:rFonts w:ascii="Times New Roman" w:hAnsi="Times New Roman" w:eastAsia="仿宋_GB2312"/>
          <w:color w:val="000000" w:themeColor="text1"/>
          <w:sz w:val="28"/>
          <w:szCs w:val="28"/>
          <w14:textFill>
            <w14:solidFill>
              <w14:schemeClr w14:val="tx1"/>
            </w14:solidFill>
          </w14:textFill>
        </w:rPr>
        <w:t xml:space="preserve">95%CI = 519.702 </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 xml:space="preserve"> 634.551</w:t>
      </w:r>
      <w:r>
        <w:rPr>
          <w:rFonts w:hint="eastAsia"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sz w:val="28"/>
          <w:szCs w:val="28"/>
        </w:rPr>
        <w:t>（图</w:t>
      </w:r>
      <w:r>
        <w:rPr>
          <w:rFonts w:ascii="Times New Roman" w:hAnsi="Times New Roman" w:eastAsia="仿宋_GB2312"/>
          <w:sz w:val="28"/>
          <w:szCs w:val="28"/>
        </w:rPr>
        <w:t>2</w:t>
      </w:r>
      <w:r>
        <w:rPr>
          <w:rFonts w:hint="eastAsia" w:ascii="Times New Roman" w:hAnsi="Times New Roman" w:eastAsia="仿宋_GB2312"/>
          <w:sz w:val="28"/>
          <w:szCs w:val="28"/>
        </w:rPr>
        <w:t>）</w:t>
      </w:r>
      <w:r>
        <w:rPr>
          <w:rFonts w:hint="eastAsia" w:ascii="Times New Roman" w:hAnsi="Times New Roman" w:eastAsia="仿宋_GB2312"/>
          <w:color w:val="000000" w:themeColor="text1"/>
          <w:sz w:val="28"/>
          <w:szCs w:val="28"/>
          <w14:textFill>
            <w14:solidFill>
              <w14:schemeClr w14:val="tx1"/>
            </w14:solidFill>
          </w14:textFill>
        </w:rPr>
        <w:t>。</w:t>
      </w:r>
    </w:p>
    <w:p>
      <w:pPr>
        <w:overflowPunct w:val="0"/>
        <w:adjustRightInd w:val="0"/>
        <w:snapToGrid w:val="0"/>
        <w:spacing w:line="360" w:lineRule="auto"/>
        <w:ind w:firstLine="720" w:firstLineChars="300"/>
        <w:rPr>
          <w:rFonts w:ascii="Times New Roman" w:hAnsi="Times New Roman"/>
          <w:bCs/>
          <w:sz w:val="24"/>
          <w:szCs w:val="21"/>
        </w:rPr>
      </w:pPr>
      <w:r>
        <w:rPr>
          <w:rFonts w:ascii="Times New Roman" w:hAnsi="Times New Roman"/>
          <w:bCs/>
          <w:i/>
          <w:iCs/>
          <w:sz w:val="24"/>
          <w:szCs w:val="21"/>
        </w:rPr>
        <w:drawing>
          <wp:anchor distT="0" distB="0" distL="114300" distR="114300" simplePos="0" relativeHeight="251657216" behindDoc="0" locked="0" layoutInCell="1" allowOverlap="1">
            <wp:simplePos x="0" y="0"/>
            <wp:positionH relativeFrom="column">
              <wp:posOffset>669925</wp:posOffset>
            </wp:positionH>
            <wp:positionV relativeFrom="paragraph">
              <wp:posOffset>47625</wp:posOffset>
            </wp:positionV>
            <wp:extent cx="3810000" cy="2616200"/>
            <wp:effectExtent l="0" t="0" r="0" b="0"/>
            <wp:wrapTopAndBottom/>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9" cstate="print">
                      <a:extLst>
                        <a:ext uri="{28A0092B-C50C-407E-A947-70E740481C1C}">
                          <a14:useLocalDpi xmlns:a14="http://schemas.microsoft.com/office/drawing/2010/main" val="false"/>
                        </a:ext>
                      </a:extLst>
                    </a:blip>
                    <a:stretch>
                      <a:fillRect/>
                    </a:stretch>
                  </pic:blipFill>
                  <pic:spPr>
                    <a:xfrm>
                      <a:off x="0" y="0"/>
                      <a:ext cx="3810000" cy="2616200"/>
                    </a:xfrm>
                    <a:prstGeom prst="rect">
                      <a:avLst/>
                    </a:prstGeom>
                  </pic:spPr>
                </pic:pic>
              </a:graphicData>
            </a:graphic>
          </wp:anchor>
        </w:drawing>
      </w:r>
    </w:p>
    <w:p>
      <w:pPr>
        <w:overflowPunct w:val="0"/>
        <w:adjustRightInd w:val="0"/>
        <w:snapToGrid w:val="0"/>
        <w:spacing w:line="360" w:lineRule="auto"/>
        <w:jc w:val="center"/>
        <w:rPr>
          <w:rFonts w:ascii="Times New Roman" w:hAnsi="Times New Roman" w:eastAsia="仿宋_GB2312"/>
          <w:bCs/>
          <w:sz w:val="28"/>
          <w:szCs w:val="28"/>
        </w:rPr>
      </w:pPr>
      <w:r>
        <w:rPr>
          <w:rFonts w:hint="default" w:ascii="Times New Roman" w:hAnsi="Times New Roman" w:eastAsia="仿宋_GB2312"/>
          <w:sz w:val="28"/>
          <w:szCs w:val="28"/>
        </w:rPr>
        <w:t>图2 稻螺系统</w:t>
      </w:r>
      <w:r>
        <w:rPr>
          <w:rFonts w:hint="default" w:ascii="Times New Roman" w:hAnsi="Times New Roman" w:eastAsia="仿宋_GB2312"/>
          <w:bCs/>
          <w:sz w:val="28"/>
          <w:szCs w:val="28"/>
        </w:rPr>
        <w:t>水稻产量变化率和螺产量之间的非线性回归关系</w:t>
      </w:r>
      <w:bookmarkStart w:id="20" w:name="pindex4032"/>
      <w:bookmarkEnd w:id="20"/>
    </w:p>
    <w:p>
      <w:pPr>
        <w:overflowPunct w:val="0"/>
        <w:adjustRightInd w:val="0"/>
        <w:snapToGrid w:val="0"/>
        <w:spacing w:line="360" w:lineRule="auto"/>
        <w:jc w:val="center"/>
        <w:rPr>
          <w:rFonts w:ascii="Times New Roman" w:hAnsi="Times New Roman" w:eastAsia="仿宋"/>
          <w:bCs/>
          <w:sz w:val="24"/>
        </w:rPr>
      </w:pPr>
      <w:r>
        <w:rPr>
          <w:rFonts w:ascii="Times New Roman" w:hAnsi="Times New Roman" w:eastAsia="仿宋"/>
          <w:bCs/>
          <w:iCs/>
          <w:sz w:val="24"/>
        </w:rPr>
        <w:t>注：</w:t>
      </w:r>
      <w:r>
        <w:rPr>
          <w:rFonts w:ascii="Times New Roman" w:hAnsi="Times New Roman" w:eastAsia="仿宋"/>
          <w:bCs/>
          <w:i/>
          <w:iCs/>
          <w:sz w:val="24"/>
        </w:rPr>
        <w:t>X</w:t>
      </w:r>
      <w:r>
        <w:rPr>
          <w:rFonts w:ascii="Times New Roman" w:hAnsi="Times New Roman" w:eastAsia="仿宋"/>
          <w:bCs/>
          <w:sz w:val="24"/>
        </w:rPr>
        <w:t>轴上的黑点代表水稻产量不低于水稻单作的</w:t>
      </w:r>
      <w:r>
        <w:rPr>
          <w:rFonts w:hint="eastAsia" w:ascii="Times New Roman" w:hAnsi="Times New Roman" w:eastAsia="仿宋"/>
          <w:bCs/>
          <w:sz w:val="24"/>
        </w:rPr>
        <w:t>螺</w:t>
      </w:r>
      <w:r>
        <w:rPr>
          <w:rFonts w:ascii="Times New Roman" w:hAnsi="Times New Roman" w:eastAsia="仿宋"/>
          <w:bCs/>
          <w:sz w:val="24"/>
        </w:rPr>
        <w:t>产量阈值</w:t>
      </w:r>
    </w:p>
    <w:p>
      <w:pPr>
        <w:overflowPunct w:val="0"/>
        <w:adjustRightInd w:val="0"/>
        <w:snapToGrid w:val="0"/>
        <w:spacing w:line="360" w:lineRule="auto"/>
        <w:ind w:firstLine="560" w:firstLineChars="200"/>
        <w:rPr>
          <w:rFonts w:ascii="Times New Roman" w:hAnsi="Times New Roman" w:eastAsia="仿宋"/>
          <w:sz w:val="28"/>
          <w:szCs w:val="28"/>
        </w:rPr>
      </w:pPr>
    </w:p>
    <w:p>
      <w:pPr>
        <w:overflowPunct w:val="0"/>
        <w:adjustRightInd/>
        <w:snapToGrid/>
        <w:spacing w:line="360" w:lineRule="auto"/>
        <w:ind w:firstLine="560" w:firstLineChars="200"/>
        <w:rPr>
          <w:rFonts w:ascii="Times New Roman" w:hAnsi="Times New Roman" w:eastAsia="仿宋_GB2312"/>
          <w:kern w:val="0"/>
          <w:sz w:val="28"/>
          <w:szCs w:val="28"/>
        </w:rPr>
      </w:pPr>
      <w:r>
        <w:rPr>
          <w:rFonts w:hint="eastAsia" w:ascii="Times New Roman" w:hAnsi="Times New Roman" w:eastAsia="仿宋_GB2312"/>
          <w:sz w:val="28"/>
          <w:szCs w:val="28"/>
        </w:rPr>
        <w:t>以大规格螺种（每只</w:t>
      </w:r>
      <w:r>
        <w:rPr>
          <w:rFonts w:ascii="Times New Roman" w:hAnsi="Times New Roman" w:eastAsia="仿宋_GB2312"/>
          <w:sz w:val="28"/>
          <w:szCs w:val="28"/>
        </w:rPr>
        <w:t>20</w:t>
      </w:r>
      <w:r>
        <w:rPr>
          <w:rFonts w:hint="eastAsia" w:ascii="Times New Roman" w:hAnsi="Times New Roman" w:eastAsia="仿宋_GB2312"/>
          <w:sz w:val="28"/>
          <w:szCs w:val="28"/>
        </w:rPr>
        <w:t>克左右）为例，进一步分析螺放养密度的水稻产量和螺产量效应，结果表明，是否放养螺以及不同的放养密度对水稻产量没有显著性的影响，而随着养螺密度的增加，螺收获重量显著增加，即使达到</w:t>
      </w:r>
      <w:r>
        <w:rPr>
          <w:rFonts w:ascii="Times New Roman" w:hAnsi="Times New Roman" w:eastAsia="仿宋_GB2312"/>
          <w:sz w:val="28"/>
          <w:szCs w:val="28"/>
        </w:rPr>
        <w:t>400</w:t>
      </w:r>
      <w:r>
        <w:rPr>
          <w:rFonts w:hint="eastAsia" w:ascii="Times New Roman" w:hAnsi="Times New Roman" w:eastAsia="仿宋_GB2312"/>
          <w:sz w:val="28"/>
          <w:szCs w:val="28"/>
        </w:rPr>
        <w:t>公斤</w:t>
      </w:r>
      <w:r>
        <w:rPr>
          <w:rFonts w:ascii="Times New Roman" w:hAnsi="Times New Roman" w:eastAsia="仿宋_GB2312"/>
          <w:sz w:val="28"/>
          <w:szCs w:val="28"/>
        </w:rPr>
        <w:t>/</w:t>
      </w:r>
      <w:r>
        <w:rPr>
          <w:rFonts w:hint="eastAsia" w:ascii="Times New Roman" w:hAnsi="Times New Roman" w:eastAsia="仿宋_GB2312"/>
          <w:sz w:val="28"/>
          <w:szCs w:val="28"/>
        </w:rPr>
        <w:t>亩的产量时，仍有随着密度的增加而增加的趋势（表</w:t>
      </w:r>
      <w:r>
        <w:rPr>
          <w:rFonts w:ascii="Times New Roman" w:hAnsi="Times New Roman" w:eastAsia="仿宋_GB2312"/>
          <w:sz w:val="28"/>
          <w:szCs w:val="28"/>
        </w:rPr>
        <w:t>3</w:t>
      </w:r>
      <w:r>
        <w:rPr>
          <w:rFonts w:hint="eastAsia" w:ascii="Times New Roman" w:hAnsi="Times New Roman" w:eastAsia="仿宋_GB2312"/>
          <w:sz w:val="28"/>
          <w:szCs w:val="28"/>
        </w:rPr>
        <w:t>）。但是进一步分析可发现，螺产量的增加并不是随着密度的增加成等比例增加的趋势。在收获产量中扣除初始投入螺种的重量，可得一个生长季中螺的体重净增加量。很显然，与最低密度（</w:t>
      </w:r>
      <w:r>
        <w:rPr>
          <w:rFonts w:ascii="Times New Roman" w:hAnsi="Times New Roman" w:eastAsia="仿宋_GB2312"/>
          <w:sz w:val="28"/>
          <w:szCs w:val="28"/>
        </w:rPr>
        <w:t>10</w:t>
      </w:r>
      <w:r>
        <w:rPr>
          <w:rFonts w:hint="eastAsia" w:ascii="Times New Roman" w:hAnsi="Times New Roman" w:eastAsia="仿宋_GB2312"/>
          <w:sz w:val="28"/>
          <w:szCs w:val="28"/>
        </w:rPr>
        <w:t>公斤</w:t>
      </w:r>
      <w:r>
        <w:rPr>
          <w:rFonts w:ascii="Times New Roman" w:hAnsi="Times New Roman" w:eastAsia="仿宋_GB2312"/>
          <w:sz w:val="28"/>
          <w:szCs w:val="28"/>
        </w:rPr>
        <w:t>/</w:t>
      </w:r>
      <w:r>
        <w:rPr>
          <w:rFonts w:hint="eastAsia" w:ascii="Times New Roman" w:hAnsi="Times New Roman" w:eastAsia="仿宋_GB2312"/>
          <w:sz w:val="28"/>
          <w:szCs w:val="28"/>
        </w:rPr>
        <w:t>亩）相比，随着密度成倍数地增加，螺重量的净增加量距离理想的产量增加量的差距越来越大（表</w:t>
      </w:r>
      <w:r>
        <w:rPr>
          <w:rFonts w:ascii="Times New Roman" w:hAnsi="Times New Roman" w:eastAsia="仿宋_GB2312"/>
          <w:sz w:val="28"/>
          <w:szCs w:val="28"/>
        </w:rPr>
        <w:t>3</w:t>
      </w:r>
      <w:r>
        <w:rPr>
          <w:rFonts w:hint="eastAsia" w:ascii="Times New Roman" w:hAnsi="Times New Roman" w:eastAsia="仿宋_GB2312"/>
          <w:sz w:val="28"/>
          <w:szCs w:val="28"/>
        </w:rPr>
        <w:t>）。这说明，随着密度的增加，螺群体大小越来越接近稻田系统的环境容纳量，群体内部竞争加剧，生长速率下降。</w:t>
      </w:r>
    </w:p>
    <w:p>
      <w:pPr>
        <w:pStyle w:val="6"/>
        <w:overflowPunct w:val="0"/>
        <w:adjustRightInd w:val="0"/>
        <w:snapToGrid w:val="0"/>
        <w:spacing w:line="360" w:lineRule="auto"/>
        <w:jc w:val="center"/>
        <w:rPr>
          <w:rFonts w:ascii="Times New Roman" w:hAnsi="Times New Roman" w:eastAsia="仿宋_GB2312"/>
          <w:bCs/>
          <w:color w:val="000000" w:themeColor="text1"/>
          <w:kern w:val="16"/>
          <w:sz w:val="28"/>
          <w:szCs w:val="28"/>
          <w14:textFill>
            <w14:solidFill>
              <w14:schemeClr w14:val="tx1"/>
            </w14:solidFill>
          </w14:textFill>
        </w:rPr>
      </w:pPr>
      <w:bookmarkStart w:id="21" w:name="_Toc69912366"/>
      <w:r>
        <w:rPr>
          <w:rFonts w:hint="default" w:ascii="Times New Roman" w:hAnsi="Times New Roman" w:eastAsia="仿宋_GB2312"/>
          <w:bCs/>
          <w:color w:val="000000" w:themeColor="text1"/>
          <w:kern w:val="16"/>
          <w:sz w:val="28"/>
          <w:szCs w:val="28"/>
          <w14:textFill>
            <w14:solidFill>
              <w14:schemeClr w14:val="tx1"/>
            </w14:solidFill>
          </w14:textFill>
        </w:rPr>
        <w:t>表3 大规格螺（20克/只）放养密度对水稻和螺产量的影响</w:t>
      </w:r>
      <w:bookmarkEnd w:id="21"/>
    </w:p>
    <w:p>
      <w:pPr>
        <w:pStyle w:val="6"/>
        <w:overflowPunct w:val="0"/>
        <w:adjustRightInd w:val="0"/>
        <w:snapToGrid w:val="0"/>
        <w:spacing w:line="360" w:lineRule="auto"/>
        <w:jc w:val="center"/>
        <w:rPr>
          <w:rFonts w:ascii="Times New Roman" w:hAnsi="Times New Roman" w:eastAsia="仿宋_GB2312"/>
          <w:bCs/>
          <w:kern w:val="16"/>
          <w:sz w:val="24"/>
          <w:szCs w:val="24"/>
        </w:rPr>
      </w:pPr>
      <w:r>
        <w:rPr>
          <w:rFonts w:hint="default" w:ascii="Times New Roman" w:hAnsi="Times New Roman" w:eastAsia="仿宋_GB2312"/>
          <w:bCs/>
          <w:color w:val="000000" w:themeColor="text1"/>
          <w:sz w:val="24"/>
          <w:szCs w:val="24"/>
          <w14:textFill>
            <w14:solidFill>
              <w14:schemeClr w14:val="tx1"/>
            </w14:solidFill>
          </w14:textFill>
        </w:rPr>
        <w:t>（水稻品种为当地糯稻品种）</w:t>
      </w:r>
    </w:p>
    <w:tbl>
      <w:tblPr>
        <w:tblStyle w:val="21"/>
        <w:tblW w:w="7938" w:type="dxa"/>
        <w:jc w:val="center"/>
        <w:tblLayout w:type="fixed"/>
        <w:tblCellMar>
          <w:top w:w="0" w:type="dxa"/>
          <w:left w:w="108" w:type="dxa"/>
          <w:bottom w:w="0" w:type="dxa"/>
          <w:right w:w="108" w:type="dxa"/>
        </w:tblCellMar>
      </w:tblPr>
      <w:tblGrid>
        <w:gridCol w:w="1190"/>
        <w:gridCol w:w="1212"/>
        <w:gridCol w:w="1838"/>
        <w:gridCol w:w="3698"/>
      </w:tblGrid>
      <w:tr>
        <w:tblPrEx>
          <w:tblCellMar>
            <w:top w:w="0" w:type="dxa"/>
            <w:left w:w="108" w:type="dxa"/>
            <w:bottom w:w="0" w:type="dxa"/>
            <w:right w:w="108" w:type="dxa"/>
          </w:tblCellMar>
        </w:tblPrEx>
        <w:trPr>
          <w:trHeight w:val="227" w:hRule="atLeast"/>
          <w:jc w:val="center"/>
        </w:trPr>
        <w:tc>
          <w:tcPr>
            <w:tcW w:w="1190" w:type="dxa"/>
            <w:tcBorders>
              <w:top w:val="single" w:color="auto" w:sz="4" w:space="0"/>
              <w:left w:val="nil"/>
              <w:bottom w:val="single" w:color="auto" w:sz="4" w:space="0"/>
              <w:right w:val="nil"/>
            </w:tcBorders>
            <w:shd w:val="clear" w:color="auto" w:fill="auto"/>
            <w:noWrap/>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ascii="Times New Roman" w:hAnsi="Times New Roman"/>
                <w:bCs/>
                <w:color w:val="000000" w:themeColor="text1"/>
                <w:sz w:val="21"/>
                <w:szCs w:val="20"/>
                <w14:textFill>
                  <w14:solidFill>
                    <w14:schemeClr w14:val="tx1"/>
                  </w14:solidFill>
                </w14:textFill>
              </w:rPr>
              <w:t>投放密度</w:t>
            </w:r>
          </w:p>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hint="eastAsia" w:ascii="Times New Roman" w:hAnsi="Times New Roman"/>
                <w:bCs/>
                <w:color w:val="000000" w:themeColor="text1"/>
                <w:sz w:val="21"/>
                <w:szCs w:val="20"/>
                <w14:textFill>
                  <w14:solidFill>
                    <w14:schemeClr w14:val="tx1"/>
                  </w14:solidFill>
                </w14:textFill>
              </w:rPr>
              <w:t>公斤</w:t>
            </w:r>
            <w:r>
              <w:rPr>
                <w:rFonts w:ascii="Times New Roman" w:hAnsi="Times New Roman"/>
                <w:bCs/>
                <w:color w:val="000000" w:themeColor="text1"/>
                <w:sz w:val="21"/>
                <w:szCs w:val="20"/>
                <w14:textFill>
                  <w14:solidFill>
                    <w14:schemeClr w14:val="tx1"/>
                  </w14:solidFill>
                </w14:textFill>
              </w:rPr>
              <w:t>/</w:t>
            </w:r>
            <w:r>
              <w:rPr>
                <w:rFonts w:hint="eastAsia" w:ascii="Times New Roman" w:hAnsi="Times New Roman"/>
                <w:bCs/>
                <w:color w:val="000000" w:themeColor="text1"/>
                <w:sz w:val="21"/>
                <w:szCs w:val="20"/>
                <w14:textFill>
                  <w14:solidFill>
                    <w14:schemeClr w14:val="tx1"/>
                  </w14:solidFill>
                </w14:textFill>
              </w:rPr>
              <w:t>亩</w:t>
            </w:r>
          </w:p>
        </w:tc>
        <w:tc>
          <w:tcPr>
            <w:tcW w:w="1212" w:type="dxa"/>
            <w:tcBorders>
              <w:top w:val="single" w:color="auto" w:sz="4" w:space="0"/>
              <w:left w:val="nil"/>
              <w:bottom w:val="single" w:color="auto" w:sz="4" w:space="0"/>
              <w:right w:val="nil"/>
            </w:tcBorders>
            <w:shd w:val="clear" w:color="auto" w:fill="auto"/>
            <w:noWrap/>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ascii="Times New Roman" w:hAnsi="Times New Roman"/>
                <w:bCs/>
                <w:color w:val="000000" w:themeColor="text1"/>
                <w:sz w:val="21"/>
                <w:szCs w:val="20"/>
                <w14:textFill>
                  <w14:solidFill>
                    <w14:schemeClr w14:val="tx1"/>
                  </w14:solidFill>
                </w14:textFill>
              </w:rPr>
              <w:t>水稻产量</w:t>
            </w:r>
          </w:p>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hint="eastAsia" w:ascii="Times New Roman" w:hAnsi="Times New Roman"/>
                <w:bCs/>
                <w:color w:val="000000" w:themeColor="text1"/>
                <w:sz w:val="21"/>
                <w:szCs w:val="20"/>
                <w14:textFill>
                  <w14:solidFill>
                    <w14:schemeClr w14:val="tx1"/>
                  </w14:solidFill>
                </w14:textFill>
              </w:rPr>
              <w:t>公斤</w:t>
            </w:r>
            <w:r>
              <w:rPr>
                <w:rFonts w:ascii="Times New Roman" w:hAnsi="Times New Roman"/>
                <w:bCs/>
                <w:color w:val="000000" w:themeColor="text1"/>
                <w:sz w:val="21"/>
                <w:szCs w:val="20"/>
                <w14:textFill>
                  <w14:solidFill>
                    <w14:schemeClr w14:val="tx1"/>
                  </w14:solidFill>
                </w14:textFill>
              </w:rPr>
              <w:t>/</w:t>
            </w:r>
            <w:r>
              <w:rPr>
                <w:rFonts w:hint="eastAsia" w:ascii="Times New Roman" w:hAnsi="Times New Roman"/>
                <w:bCs/>
                <w:color w:val="000000" w:themeColor="text1"/>
                <w:sz w:val="21"/>
                <w:szCs w:val="20"/>
                <w14:textFill>
                  <w14:solidFill>
                    <w14:schemeClr w14:val="tx1"/>
                  </w14:solidFill>
                </w14:textFill>
              </w:rPr>
              <w:t>亩</w:t>
            </w:r>
          </w:p>
        </w:tc>
        <w:tc>
          <w:tcPr>
            <w:tcW w:w="1838" w:type="dxa"/>
            <w:tcBorders>
              <w:top w:val="single" w:color="auto" w:sz="4" w:space="0"/>
              <w:left w:val="nil"/>
              <w:bottom w:val="single" w:color="auto" w:sz="4" w:space="0"/>
              <w:right w:val="nil"/>
            </w:tcBorders>
            <w:shd w:val="clear" w:color="auto" w:fill="auto"/>
            <w:noWrap/>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hint="eastAsia" w:ascii="Times New Roman" w:hAnsi="Times New Roman"/>
                <w:bCs/>
                <w:color w:val="000000" w:themeColor="text1"/>
                <w:sz w:val="21"/>
                <w:szCs w:val="20"/>
                <w14:textFill>
                  <w14:solidFill>
                    <w14:schemeClr w14:val="tx1"/>
                  </w14:solidFill>
                </w14:textFill>
              </w:rPr>
              <w:t>螺</w:t>
            </w:r>
            <w:r>
              <w:rPr>
                <w:rFonts w:ascii="Times New Roman" w:hAnsi="Times New Roman"/>
                <w:bCs/>
                <w:color w:val="000000" w:themeColor="text1"/>
                <w:sz w:val="21"/>
                <w:szCs w:val="20"/>
                <w14:textFill>
                  <w14:solidFill>
                    <w14:schemeClr w14:val="tx1"/>
                  </w14:solidFill>
                </w14:textFill>
              </w:rPr>
              <w:t>收获产量</w:t>
            </w:r>
          </w:p>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hint="eastAsia" w:ascii="Times New Roman" w:hAnsi="Times New Roman"/>
                <w:bCs/>
                <w:color w:val="000000" w:themeColor="text1"/>
                <w:sz w:val="21"/>
                <w:szCs w:val="20"/>
                <w14:textFill>
                  <w14:solidFill>
                    <w14:schemeClr w14:val="tx1"/>
                  </w14:solidFill>
                </w14:textFill>
              </w:rPr>
              <w:t>公斤</w:t>
            </w:r>
            <w:r>
              <w:rPr>
                <w:rFonts w:ascii="Times New Roman" w:hAnsi="Times New Roman"/>
                <w:bCs/>
                <w:color w:val="000000" w:themeColor="text1"/>
                <w:sz w:val="21"/>
                <w:szCs w:val="20"/>
                <w14:textFill>
                  <w14:solidFill>
                    <w14:schemeClr w14:val="tx1"/>
                  </w14:solidFill>
                </w14:textFill>
              </w:rPr>
              <w:t>/</w:t>
            </w:r>
            <w:r>
              <w:rPr>
                <w:rFonts w:hint="eastAsia" w:ascii="Times New Roman" w:hAnsi="Times New Roman"/>
                <w:bCs/>
                <w:color w:val="000000" w:themeColor="text1"/>
                <w:sz w:val="21"/>
                <w:szCs w:val="20"/>
                <w14:textFill>
                  <w14:solidFill>
                    <w14:schemeClr w14:val="tx1"/>
                  </w14:solidFill>
                </w14:textFill>
              </w:rPr>
              <w:t>亩</w:t>
            </w:r>
          </w:p>
        </w:tc>
        <w:tc>
          <w:tcPr>
            <w:tcW w:w="3698" w:type="dxa"/>
            <w:tcBorders>
              <w:top w:val="single" w:color="auto" w:sz="4" w:space="0"/>
              <w:left w:val="nil"/>
              <w:bottom w:val="single" w:color="auto" w:sz="4" w:space="0"/>
              <w:right w:val="nil"/>
            </w:tcBorders>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hint="eastAsia" w:ascii="Times New Roman" w:hAnsi="Times New Roman"/>
                <w:bCs/>
                <w:color w:val="000000" w:themeColor="text1"/>
                <w:sz w:val="21"/>
                <w:szCs w:val="20"/>
                <w14:textFill>
                  <w14:solidFill>
                    <w14:schemeClr w14:val="tx1"/>
                  </w14:solidFill>
                </w14:textFill>
              </w:rPr>
              <w:t>螺</w:t>
            </w:r>
            <w:r>
              <w:rPr>
                <w:rFonts w:ascii="Times New Roman" w:hAnsi="Times New Roman"/>
                <w:bCs/>
                <w:color w:val="000000" w:themeColor="text1"/>
                <w:sz w:val="21"/>
                <w:szCs w:val="20"/>
                <w14:textFill>
                  <w14:solidFill>
                    <w14:schemeClr w14:val="tx1"/>
                  </w14:solidFill>
                </w14:textFill>
              </w:rPr>
              <w:t>净产量*  （理想净产量**）</w:t>
            </w:r>
            <w:r>
              <w:rPr>
                <w:rFonts w:hint="eastAsia" w:ascii="Times New Roman" w:hAnsi="Times New Roman"/>
                <w:bCs/>
                <w:color w:val="000000" w:themeColor="text1"/>
                <w:sz w:val="21"/>
                <w:szCs w:val="20"/>
                <w14:textFill>
                  <w14:solidFill>
                    <w14:schemeClr w14:val="tx1"/>
                  </w14:solidFill>
                </w14:textFill>
              </w:rPr>
              <w:t>（差距）</w:t>
            </w:r>
          </w:p>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hint="eastAsia" w:ascii="Times New Roman" w:hAnsi="Times New Roman"/>
                <w:bCs/>
                <w:color w:val="000000" w:themeColor="text1"/>
                <w:sz w:val="21"/>
                <w:szCs w:val="20"/>
                <w14:textFill>
                  <w14:solidFill>
                    <w14:schemeClr w14:val="tx1"/>
                  </w14:solidFill>
                </w14:textFill>
              </w:rPr>
              <w:t>公斤</w:t>
            </w:r>
            <w:r>
              <w:rPr>
                <w:rFonts w:ascii="Times New Roman" w:hAnsi="Times New Roman"/>
                <w:bCs/>
                <w:color w:val="000000" w:themeColor="text1"/>
                <w:sz w:val="21"/>
                <w:szCs w:val="20"/>
                <w14:textFill>
                  <w14:solidFill>
                    <w14:schemeClr w14:val="tx1"/>
                  </w14:solidFill>
                </w14:textFill>
              </w:rPr>
              <w:t>/</w:t>
            </w:r>
            <w:r>
              <w:rPr>
                <w:rFonts w:hint="eastAsia" w:ascii="Times New Roman" w:hAnsi="Times New Roman"/>
                <w:bCs/>
                <w:color w:val="000000" w:themeColor="text1"/>
                <w:sz w:val="21"/>
                <w:szCs w:val="20"/>
                <w14:textFill>
                  <w14:solidFill>
                    <w14:schemeClr w14:val="tx1"/>
                  </w14:solidFill>
                </w14:textFill>
              </w:rPr>
              <w:t>亩</w:t>
            </w:r>
          </w:p>
        </w:tc>
      </w:tr>
      <w:tr>
        <w:tblPrEx>
          <w:tblCellMar>
            <w:top w:w="0" w:type="dxa"/>
            <w:left w:w="108" w:type="dxa"/>
            <w:bottom w:w="0" w:type="dxa"/>
            <w:right w:w="108" w:type="dxa"/>
          </w:tblCellMar>
        </w:tblPrEx>
        <w:trPr>
          <w:trHeight w:val="227" w:hRule="atLeast"/>
          <w:jc w:val="center"/>
        </w:trPr>
        <w:tc>
          <w:tcPr>
            <w:tcW w:w="1190" w:type="dxa"/>
            <w:tcBorders>
              <w:top w:val="nil"/>
              <w:left w:val="nil"/>
              <w:bottom w:val="nil"/>
              <w:right w:val="nil"/>
            </w:tcBorders>
            <w:shd w:val="clear" w:color="auto" w:fill="auto"/>
            <w:noWrap/>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ascii="Times New Roman" w:hAnsi="Times New Roman"/>
                <w:bCs/>
                <w:color w:val="000000" w:themeColor="text1"/>
                <w:sz w:val="21"/>
                <w:szCs w:val="20"/>
                <w14:textFill>
                  <w14:solidFill>
                    <w14:schemeClr w14:val="tx1"/>
                  </w14:solidFill>
                </w14:textFill>
              </w:rPr>
              <w:t>10</w:t>
            </w:r>
          </w:p>
        </w:tc>
        <w:tc>
          <w:tcPr>
            <w:tcW w:w="1212" w:type="dxa"/>
            <w:tcBorders>
              <w:top w:val="nil"/>
              <w:left w:val="nil"/>
              <w:bottom w:val="nil"/>
              <w:right w:val="nil"/>
            </w:tcBorders>
            <w:shd w:val="clear" w:color="auto" w:fill="auto"/>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ascii="Times New Roman" w:hAnsi="Times New Roman"/>
                <w:bCs/>
                <w:color w:val="000000" w:themeColor="text1"/>
                <w:sz w:val="21"/>
                <w:szCs w:val="20"/>
                <w14:textFill>
                  <w14:solidFill>
                    <w14:schemeClr w14:val="tx1"/>
                  </w14:solidFill>
                </w14:textFill>
              </w:rPr>
              <w:t>366 ± 2.07a</w:t>
            </w:r>
          </w:p>
        </w:tc>
        <w:tc>
          <w:tcPr>
            <w:tcW w:w="1838" w:type="dxa"/>
            <w:tcBorders>
              <w:top w:val="nil"/>
              <w:left w:val="nil"/>
              <w:bottom w:val="nil"/>
              <w:right w:val="nil"/>
            </w:tcBorders>
            <w:shd w:val="clear" w:color="auto" w:fill="auto"/>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ascii="Times New Roman" w:hAnsi="Times New Roman"/>
                <w:bCs/>
                <w:color w:val="000000" w:themeColor="text1"/>
                <w:sz w:val="21"/>
                <w:szCs w:val="20"/>
                <w14:textFill>
                  <w14:solidFill>
                    <w14:schemeClr w14:val="tx1"/>
                  </w14:solidFill>
                </w14:textFill>
              </w:rPr>
              <w:t>74.44 ± 5.38d</w:t>
            </w:r>
          </w:p>
        </w:tc>
        <w:tc>
          <w:tcPr>
            <w:tcW w:w="3698" w:type="dxa"/>
            <w:tcBorders>
              <w:top w:val="nil"/>
              <w:left w:val="nil"/>
              <w:bottom w:val="nil"/>
              <w:right w:val="nil"/>
            </w:tcBorders>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ascii="Times New Roman" w:hAnsi="Times New Roman"/>
                <w:bCs/>
                <w:color w:val="000000" w:themeColor="text1"/>
                <w:sz w:val="21"/>
                <w:szCs w:val="20"/>
                <w14:textFill>
                  <w14:solidFill>
                    <w14:schemeClr w14:val="tx1"/>
                  </w14:solidFill>
                </w14:textFill>
              </w:rPr>
              <w:t>64.44 ± 4.58c</w:t>
            </w:r>
          </w:p>
        </w:tc>
      </w:tr>
      <w:tr>
        <w:tblPrEx>
          <w:tblCellMar>
            <w:top w:w="0" w:type="dxa"/>
            <w:left w:w="108" w:type="dxa"/>
            <w:bottom w:w="0" w:type="dxa"/>
            <w:right w:w="108" w:type="dxa"/>
          </w:tblCellMar>
        </w:tblPrEx>
        <w:trPr>
          <w:trHeight w:val="227" w:hRule="atLeast"/>
          <w:jc w:val="center"/>
        </w:trPr>
        <w:tc>
          <w:tcPr>
            <w:tcW w:w="1190" w:type="dxa"/>
            <w:tcBorders>
              <w:top w:val="nil"/>
              <w:left w:val="nil"/>
              <w:bottom w:val="nil"/>
              <w:right w:val="nil"/>
            </w:tcBorders>
            <w:shd w:val="clear" w:color="auto" w:fill="auto"/>
            <w:noWrap/>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ascii="Times New Roman" w:hAnsi="Times New Roman"/>
                <w:bCs/>
                <w:color w:val="000000" w:themeColor="text1"/>
                <w:sz w:val="21"/>
                <w:szCs w:val="20"/>
                <w14:textFill>
                  <w14:solidFill>
                    <w14:schemeClr w14:val="tx1"/>
                  </w14:solidFill>
                </w14:textFill>
              </w:rPr>
              <w:t>20</w:t>
            </w:r>
          </w:p>
        </w:tc>
        <w:tc>
          <w:tcPr>
            <w:tcW w:w="1212" w:type="dxa"/>
            <w:tcBorders>
              <w:top w:val="nil"/>
              <w:left w:val="nil"/>
              <w:bottom w:val="nil"/>
              <w:right w:val="nil"/>
            </w:tcBorders>
            <w:shd w:val="clear" w:color="auto" w:fill="auto"/>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ascii="Times New Roman" w:hAnsi="Times New Roman"/>
                <w:bCs/>
                <w:color w:val="000000" w:themeColor="text1"/>
                <w:sz w:val="21"/>
                <w:szCs w:val="20"/>
                <w14:textFill>
                  <w14:solidFill>
                    <w14:schemeClr w14:val="tx1"/>
                  </w14:solidFill>
                </w14:textFill>
              </w:rPr>
              <w:t>342 ± 3.40a</w:t>
            </w:r>
          </w:p>
        </w:tc>
        <w:tc>
          <w:tcPr>
            <w:tcW w:w="1838" w:type="dxa"/>
            <w:tcBorders>
              <w:top w:val="nil"/>
              <w:left w:val="nil"/>
              <w:bottom w:val="nil"/>
              <w:right w:val="nil"/>
            </w:tcBorders>
            <w:shd w:val="clear" w:color="auto" w:fill="auto"/>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ascii="Times New Roman" w:hAnsi="Times New Roman"/>
                <w:bCs/>
                <w:color w:val="000000" w:themeColor="text1"/>
                <w:sz w:val="21"/>
                <w:szCs w:val="20"/>
                <w14:textFill>
                  <w14:solidFill>
                    <w14:schemeClr w14:val="tx1"/>
                  </w14:solidFill>
                </w14:textFill>
              </w:rPr>
              <w:t>142.09 ± 10.43c</w:t>
            </w:r>
          </w:p>
        </w:tc>
        <w:tc>
          <w:tcPr>
            <w:tcW w:w="3698" w:type="dxa"/>
            <w:tcBorders>
              <w:top w:val="nil"/>
              <w:left w:val="nil"/>
              <w:bottom w:val="nil"/>
              <w:right w:val="nil"/>
            </w:tcBorders>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ascii="Times New Roman" w:hAnsi="Times New Roman"/>
                <w:bCs/>
                <w:color w:val="000000" w:themeColor="text1"/>
                <w:sz w:val="21"/>
                <w:szCs w:val="20"/>
                <w14:textFill>
                  <w14:solidFill>
                    <w14:schemeClr w14:val="tx1"/>
                  </w14:solidFill>
                </w14:textFill>
              </w:rPr>
              <w:t xml:space="preserve">122.09 ± 11.03bc （128.88） </w:t>
            </w:r>
            <w:r>
              <w:rPr>
                <w:rFonts w:hint="eastAsia" w:ascii="Times New Roman" w:hAnsi="Times New Roman"/>
                <w:bCs/>
                <w:color w:val="000000" w:themeColor="text1"/>
                <w:sz w:val="21"/>
                <w:szCs w:val="20"/>
                <w14:textFill>
                  <w14:solidFill>
                    <w14:schemeClr w14:val="tx1"/>
                  </w14:solidFill>
                </w14:textFill>
              </w:rPr>
              <w:t>（</w:t>
            </w:r>
            <w:r>
              <w:rPr>
                <w:rFonts w:ascii="Times New Roman" w:hAnsi="Times New Roman"/>
                <w:bCs/>
                <w:color w:val="000000" w:themeColor="text1"/>
                <w:sz w:val="21"/>
                <w:szCs w:val="20"/>
                <w14:textFill>
                  <w14:solidFill>
                    <w14:schemeClr w14:val="tx1"/>
                  </w14:solidFill>
                </w14:textFill>
              </w:rPr>
              <w:t>6.79</w:t>
            </w:r>
            <w:r>
              <w:rPr>
                <w:rFonts w:hint="eastAsia" w:ascii="Times New Roman" w:hAnsi="Times New Roman"/>
                <w:bCs/>
                <w:color w:val="000000" w:themeColor="text1"/>
                <w:sz w:val="21"/>
                <w:szCs w:val="20"/>
                <w14:textFill>
                  <w14:solidFill>
                    <w14:schemeClr w14:val="tx1"/>
                  </w14:solidFill>
                </w14:textFill>
              </w:rPr>
              <w:t>）</w:t>
            </w:r>
          </w:p>
        </w:tc>
      </w:tr>
      <w:tr>
        <w:tblPrEx>
          <w:tblCellMar>
            <w:top w:w="0" w:type="dxa"/>
            <w:left w:w="108" w:type="dxa"/>
            <w:bottom w:w="0" w:type="dxa"/>
            <w:right w:w="108" w:type="dxa"/>
          </w:tblCellMar>
        </w:tblPrEx>
        <w:trPr>
          <w:trHeight w:val="227" w:hRule="atLeast"/>
          <w:jc w:val="center"/>
        </w:trPr>
        <w:tc>
          <w:tcPr>
            <w:tcW w:w="1190" w:type="dxa"/>
            <w:tcBorders>
              <w:top w:val="nil"/>
              <w:left w:val="nil"/>
              <w:bottom w:val="nil"/>
              <w:right w:val="nil"/>
            </w:tcBorders>
            <w:shd w:val="clear" w:color="auto" w:fill="auto"/>
            <w:noWrap/>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ascii="Times New Roman" w:hAnsi="Times New Roman"/>
                <w:bCs/>
                <w:color w:val="000000" w:themeColor="text1"/>
                <w:sz w:val="21"/>
                <w:szCs w:val="20"/>
                <w14:textFill>
                  <w14:solidFill>
                    <w14:schemeClr w14:val="tx1"/>
                  </w14:solidFill>
                </w14:textFill>
              </w:rPr>
              <w:t>50</w:t>
            </w:r>
          </w:p>
        </w:tc>
        <w:tc>
          <w:tcPr>
            <w:tcW w:w="1212" w:type="dxa"/>
            <w:tcBorders>
              <w:top w:val="nil"/>
              <w:left w:val="nil"/>
              <w:bottom w:val="nil"/>
              <w:right w:val="nil"/>
            </w:tcBorders>
            <w:shd w:val="clear" w:color="auto" w:fill="auto"/>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ascii="Times New Roman" w:hAnsi="Times New Roman"/>
                <w:bCs/>
                <w:color w:val="000000" w:themeColor="text1"/>
                <w:sz w:val="21"/>
                <w:szCs w:val="20"/>
                <w14:textFill>
                  <w14:solidFill>
                    <w14:schemeClr w14:val="tx1"/>
                  </w14:solidFill>
                </w14:textFill>
              </w:rPr>
              <w:t>343 ±3.13a</w:t>
            </w:r>
          </w:p>
        </w:tc>
        <w:tc>
          <w:tcPr>
            <w:tcW w:w="1838" w:type="dxa"/>
            <w:tcBorders>
              <w:top w:val="nil"/>
              <w:left w:val="nil"/>
              <w:bottom w:val="nil"/>
              <w:right w:val="nil"/>
            </w:tcBorders>
            <w:shd w:val="clear" w:color="auto" w:fill="auto"/>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ascii="Times New Roman" w:hAnsi="Times New Roman"/>
                <w:bCs/>
                <w:color w:val="000000" w:themeColor="text1"/>
                <w:sz w:val="21"/>
                <w:szCs w:val="20"/>
                <w14:textFill>
                  <w14:solidFill>
                    <w14:schemeClr w14:val="tx1"/>
                  </w14:solidFill>
                </w14:textFill>
              </w:rPr>
              <w:t>326.25 ± 24.85b</w:t>
            </w:r>
          </w:p>
        </w:tc>
        <w:tc>
          <w:tcPr>
            <w:tcW w:w="3698" w:type="dxa"/>
            <w:tcBorders>
              <w:top w:val="nil"/>
              <w:left w:val="nil"/>
              <w:bottom w:val="nil"/>
              <w:right w:val="nil"/>
            </w:tcBorders>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ascii="Times New Roman" w:hAnsi="Times New Roman"/>
                <w:bCs/>
                <w:color w:val="000000" w:themeColor="text1"/>
                <w:sz w:val="21"/>
                <w:szCs w:val="20"/>
                <w14:textFill>
                  <w14:solidFill>
                    <w14:schemeClr w14:val="tx1"/>
                  </w14:solidFill>
                </w14:textFill>
              </w:rPr>
              <w:t xml:space="preserve">276.25 ± 24.39b （322.20） </w:t>
            </w:r>
            <w:r>
              <w:rPr>
                <w:rFonts w:hint="eastAsia" w:ascii="Times New Roman" w:hAnsi="Times New Roman"/>
                <w:bCs/>
                <w:color w:val="000000" w:themeColor="text1"/>
                <w:sz w:val="21"/>
                <w:szCs w:val="20"/>
                <w14:textFill>
                  <w14:solidFill>
                    <w14:schemeClr w14:val="tx1"/>
                  </w14:solidFill>
                </w14:textFill>
              </w:rPr>
              <w:t>（</w:t>
            </w:r>
            <w:r>
              <w:rPr>
                <w:rFonts w:ascii="Times New Roman" w:hAnsi="Times New Roman"/>
                <w:bCs/>
                <w:color w:val="000000" w:themeColor="text1"/>
                <w:sz w:val="21"/>
                <w:szCs w:val="20"/>
                <w14:textFill>
                  <w14:solidFill>
                    <w14:schemeClr w14:val="tx1"/>
                  </w14:solidFill>
                </w14:textFill>
              </w:rPr>
              <w:t>45.95</w:t>
            </w:r>
            <w:r>
              <w:rPr>
                <w:rFonts w:hint="eastAsia" w:ascii="Times New Roman" w:hAnsi="Times New Roman"/>
                <w:bCs/>
                <w:color w:val="000000" w:themeColor="text1"/>
                <w:sz w:val="21"/>
                <w:szCs w:val="20"/>
                <w14:textFill>
                  <w14:solidFill>
                    <w14:schemeClr w14:val="tx1"/>
                  </w14:solidFill>
                </w14:textFill>
              </w:rPr>
              <w:t>）</w:t>
            </w:r>
          </w:p>
        </w:tc>
      </w:tr>
      <w:tr>
        <w:tblPrEx>
          <w:tblCellMar>
            <w:top w:w="0" w:type="dxa"/>
            <w:left w:w="108" w:type="dxa"/>
            <w:bottom w:w="0" w:type="dxa"/>
            <w:right w:w="108" w:type="dxa"/>
          </w:tblCellMar>
        </w:tblPrEx>
        <w:trPr>
          <w:trHeight w:val="471" w:hRule="atLeast"/>
          <w:jc w:val="center"/>
        </w:trPr>
        <w:tc>
          <w:tcPr>
            <w:tcW w:w="1190" w:type="dxa"/>
            <w:tcBorders>
              <w:top w:val="nil"/>
              <w:left w:val="nil"/>
              <w:bottom w:val="single" w:color="auto" w:sz="4" w:space="0"/>
              <w:right w:val="nil"/>
            </w:tcBorders>
            <w:shd w:val="clear" w:color="auto" w:fill="auto"/>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ascii="Times New Roman" w:hAnsi="Times New Roman"/>
                <w:bCs/>
                <w:color w:val="000000" w:themeColor="text1"/>
                <w:sz w:val="21"/>
                <w:szCs w:val="20"/>
                <w14:textFill>
                  <w14:solidFill>
                    <w14:schemeClr w14:val="tx1"/>
                  </w14:solidFill>
                </w14:textFill>
              </w:rPr>
              <w:t>100</w:t>
            </w:r>
          </w:p>
        </w:tc>
        <w:tc>
          <w:tcPr>
            <w:tcW w:w="1212" w:type="dxa"/>
            <w:tcBorders>
              <w:top w:val="nil"/>
              <w:left w:val="nil"/>
              <w:bottom w:val="single" w:color="auto" w:sz="4" w:space="0"/>
              <w:right w:val="nil"/>
            </w:tcBorders>
            <w:shd w:val="clear" w:color="auto" w:fill="auto"/>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ascii="Times New Roman" w:hAnsi="Times New Roman"/>
                <w:bCs/>
                <w:color w:val="000000" w:themeColor="text1"/>
                <w:sz w:val="21"/>
                <w:szCs w:val="20"/>
                <w14:textFill>
                  <w14:solidFill>
                    <w14:schemeClr w14:val="tx1"/>
                  </w14:solidFill>
                </w14:textFill>
              </w:rPr>
              <w:t>327 ± 2.00a</w:t>
            </w:r>
          </w:p>
        </w:tc>
        <w:tc>
          <w:tcPr>
            <w:tcW w:w="1838" w:type="dxa"/>
            <w:tcBorders>
              <w:top w:val="nil"/>
              <w:left w:val="nil"/>
              <w:bottom w:val="single" w:color="auto" w:sz="4" w:space="0"/>
              <w:right w:val="nil"/>
            </w:tcBorders>
            <w:shd w:val="clear" w:color="auto" w:fill="auto"/>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ascii="Times New Roman" w:hAnsi="Times New Roman"/>
                <w:bCs/>
                <w:color w:val="000000" w:themeColor="text1"/>
                <w:sz w:val="21"/>
                <w:szCs w:val="20"/>
                <w14:textFill>
                  <w14:solidFill>
                    <w14:schemeClr w14:val="tx1"/>
                  </w14:solidFill>
                </w14:textFill>
              </w:rPr>
              <w:t>621.59 ± 19.54a</w:t>
            </w:r>
          </w:p>
        </w:tc>
        <w:tc>
          <w:tcPr>
            <w:tcW w:w="3698" w:type="dxa"/>
            <w:tcBorders>
              <w:top w:val="nil"/>
              <w:left w:val="nil"/>
              <w:bottom w:val="single" w:color="auto" w:sz="4" w:space="0"/>
              <w:right w:val="nil"/>
            </w:tcBorders>
            <w:vAlign w:val="center"/>
          </w:tcPr>
          <w:p>
            <w:pPr>
              <w:widowControl/>
              <w:overflowPunct w:val="0"/>
              <w:adjustRightInd w:val="0"/>
              <w:snapToGrid/>
              <w:spacing w:line="360" w:lineRule="auto"/>
              <w:jc w:val="center"/>
              <w:rPr>
                <w:rFonts w:ascii="Times New Roman" w:hAnsi="Times New Roman"/>
                <w:bCs/>
                <w:color w:val="000000" w:themeColor="text1"/>
                <w:sz w:val="21"/>
                <w:szCs w:val="20"/>
                <w14:textFill>
                  <w14:solidFill>
                    <w14:schemeClr w14:val="tx1"/>
                  </w14:solidFill>
                </w14:textFill>
              </w:rPr>
            </w:pPr>
            <w:r>
              <w:rPr>
                <w:rFonts w:ascii="Times New Roman" w:hAnsi="Times New Roman"/>
                <w:bCs/>
                <w:color w:val="000000" w:themeColor="text1"/>
                <w:sz w:val="21"/>
                <w:szCs w:val="20"/>
                <w14:textFill>
                  <w14:solidFill>
                    <w14:schemeClr w14:val="tx1"/>
                  </w14:solidFill>
                </w14:textFill>
              </w:rPr>
              <w:t>522.59 ± 29.74a （644.40）</w:t>
            </w:r>
            <w:r>
              <w:rPr>
                <w:rFonts w:hint="eastAsia" w:ascii="Times New Roman" w:hAnsi="Times New Roman"/>
                <w:bCs/>
                <w:color w:val="000000" w:themeColor="text1"/>
                <w:sz w:val="21"/>
                <w:szCs w:val="20"/>
                <w:lang w:val="en-US" w:eastAsia="zh-CN"/>
                <w14:textFill>
                  <w14:solidFill>
                    <w14:schemeClr w14:val="tx1"/>
                  </w14:solidFill>
                </w14:textFill>
              </w:rPr>
              <w:t xml:space="preserve"> </w:t>
            </w:r>
            <w:r>
              <w:rPr>
                <w:rFonts w:hint="eastAsia" w:ascii="Times New Roman" w:hAnsi="Times New Roman"/>
                <w:bCs/>
                <w:color w:val="000000" w:themeColor="text1"/>
                <w:sz w:val="21"/>
                <w:szCs w:val="20"/>
                <w14:textFill>
                  <w14:solidFill>
                    <w14:schemeClr w14:val="tx1"/>
                  </w14:solidFill>
                </w14:textFill>
              </w:rPr>
              <w:t>（</w:t>
            </w:r>
            <w:r>
              <w:rPr>
                <w:rFonts w:ascii="Times New Roman" w:hAnsi="Times New Roman"/>
                <w:bCs/>
                <w:color w:val="000000" w:themeColor="text1"/>
                <w:sz w:val="21"/>
                <w:szCs w:val="20"/>
                <w14:textFill>
                  <w14:solidFill>
                    <w14:schemeClr w14:val="tx1"/>
                  </w14:solidFill>
                </w14:textFill>
              </w:rPr>
              <w:t>121.81</w:t>
            </w:r>
            <w:r>
              <w:rPr>
                <w:rFonts w:hint="eastAsia" w:ascii="Times New Roman" w:hAnsi="Times New Roman"/>
                <w:bCs/>
                <w:color w:val="000000" w:themeColor="text1"/>
                <w:sz w:val="21"/>
                <w:szCs w:val="20"/>
                <w14:textFill>
                  <w14:solidFill>
                    <w14:schemeClr w14:val="tx1"/>
                  </w14:solidFill>
                </w14:textFill>
              </w:rPr>
              <w:t>）</w:t>
            </w:r>
          </w:p>
        </w:tc>
      </w:tr>
    </w:tbl>
    <w:p>
      <w:pPr>
        <w:pStyle w:val="6"/>
        <w:overflowPunct w:val="0"/>
        <w:adjustRightInd w:val="0"/>
        <w:snapToGrid w:val="0"/>
        <w:spacing w:before="120" w:after="120"/>
        <w:rPr>
          <w:rFonts w:ascii="Times New Roman" w:hAnsi="Times New Roman" w:eastAsia="仿宋_GB2312"/>
          <w:kern w:val="16"/>
          <w:sz w:val="24"/>
          <w:szCs w:val="24"/>
        </w:rPr>
      </w:pPr>
      <w:r>
        <w:rPr>
          <w:rFonts w:hint="default" w:ascii="Times New Roman" w:hAnsi="Times New Roman" w:eastAsia="仿宋_GB2312"/>
          <w:kern w:val="16"/>
          <w:sz w:val="24"/>
          <w:szCs w:val="24"/>
        </w:rPr>
        <w:t>表中数值为平均数 ± 标准误。</w:t>
      </w:r>
    </w:p>
    <w:p>
      <w:pPr>
        <w:pStyle w:val="6"/>
        <w:overflowPunct w:val="0"/>
        <w:adjustRightInd w:val="0"/>
        <w:snapToGrid w:val="0"/>
        <w:spacing w:before="120" w:after="120"/>
        <w:rPr>
          <w:rFonts w:hint="default" w:ascii="Times New Roman" w:hAnsi="Times New Roman" w:eastAsia="仿宋_GB2312"/>
          <w:kern w:val="16"/>
          <w:sz w:val="24"/>
          <w:szCs w:val="24"/>
        </w:rPr>
      </w:pPr>
      <w:r>
        <w:rPr>
          <w:rFonts w:hint="default" w:ascii="Times New Roman" w:hAnsi="Times New Roman" w:eastAsia="仿宋_GB2312"/>
          <w:kern w:val="16"/>
          <w:sz w:val="24"/>
          <w:szCs w:val="24"/>
        </w:rPr>
        <w:t>（1）同列不同字母代表显著性差异（P&lt;0.05）；</w:t>
      </w:r>
    </w:p>
    <w:p>
      <w:pPr>
        <w:pStyle w:val="6"/>
        <w:overflowPunct w:val="0"/>
        <w:adjustRightInd w:val="0"/>
        <w:snapToGrid w:val="0"/>
        <w:spacing w:before="120" w:after="120"/>
        <w:rPr>
          <w:rFonts w:ascii="Times New Roman" w:hAnsi="Times New Roman" w:eastAsia="仿宋_GB2312"/>
          <w:kern w:val="16"/>
          <w:sz w:val="24"/>
          <w:szCs w:val="24"/>
        </w:rPr>
      </w:pPr>
      <w:r>
        <w:rPr>
          <w:rFonts w:hint="default" w:ascii="Times New Roman" w:hAnsi="Times New Roman" w:eastAsia="仿宋_GB2312"/>
          <w:kern w:val="16"/>
          <w:sz w:val="24"/>
          <w:szCs w:val="24"/>
        </w:rPr>
        <w:t>（2）*净产量=收获产量-投放螺种重量；</w:t>
      </w:r>
    </w:p>
    <w:p>
      <w:pPr>
        <w:pStyle w:val="6"/>
        <w:overflowPunct w:val="0"/>
        <w:adjustRightInd w:val="0"/>
        <w:snapToGrid w:val="0"/>
        <w:spacing w:before="120" w:after="120"/>
        <w:rPr>
          <w:rFonts w:hint="eastAsia" w:ascii="Times New Roman" w:hAnsi="Times New Roman" w:eastAsia="仿宋_GB2312"/>
          <w:kern w:val="16"/>
          <w:sz w:val="24"/>
          <w:szCs w:val="24"/>
          <w:lang w:eastAsia="zh-CN"/>
        </w:rPr>
      </w:pPr>
      <w:r>
        <w:rPr>
          <w:rFonts w:hint="default" w:ascii="Times New Roman" w:hAnsi="Times New Roman" w:eastAsia="仿宋_GB2312"/>
          <w:kern w:val="16"/>
          <w:sz w:val="24"/>
          <w:szCs w:val="24"/>
        </w:rPr>
        <w:t>（3）**理想净产量=最小投放密度（10/亩）的净产量×实际密度/10</w:t>
      </w:r>
      <w:r>
        <w:rPr>
          <w:rFonts w:hint="eastAsia" w:ascii="Times New Roman" w:hAnsi="Times New Roman" w:eastAsia="仿宋_GB2312"/>
          <w:kern w:val="16"/>
          <w:sz w:val="24"/>
          <w:szCs w:val="24"/>
          <w:lang w:eastAsia="zh-CN"/>
        </w:rPr>
        <w:t>；</w:t>
      </w:r>
    </w:p>
    <w:p>
      <w:pPr>
        <w:pStyle w:val="6"/>
        <w:overflowPunct w:val="0"/>
        <w:adjustRightInd w:val="0"/>
        <w:snapToGrid w:val="0"/>
        <w:spacing w:before="120" w:after="120"/>
        <w:rPr>
          <w:rFonts w:hint="eastAsia" w:ascii="Times New Roman" w:hAnsi="Times New Roman" w:eastAsia="仿宋_GB2312"/>
          <w:kern w:val="16"/>
          <w:sz w:val="24"/>
          <w:szCs w:val="24"/>
          <w:lang w:eastAsia="zh-CN"/>
        </w:rPr>
      </w:pPr>
      <w:r>
        <w:rPr>
          <w:rFonts w:hint="default" w:ascii="Times New Roman" w:hAnsi="Times New Roman" w:eastAsia="仿宋_GB2312"/>
          <w:kern w:val="16"/>
          <w:sz w:val="24"/>
          <w:szCs w:val="24"/>
        </w:rPr>
        <w:t>（4）差距=理想净产量-实际净产量</w:t>
      </w:r>
      <w:r>
        <w:rPr>
          <w:rFonts w:hint="eastAsia" w:ascii="Times New Roman" w:hAnsi="Times New Roman" w:eastAsia="仿宋_GB2312"/>
          <w:kern w:val="16"/>
          <w:sz w:val="24"/>
          <w:szCs w:val="24"/>
          <w:lang w:eastAsia="zh-CN"/>
        </w:rPr>
        <w:t>。</w:t>
      </w:r>
    </w:p>
    <w:p>
      <w:pPr>
        <w:rPr>
          <w:rFonts w:ascii="Times New Roman" w:hAnsi="Times New Roman"/>
        </w:rPr>
      </w:pPr>
    </w:p>
    <w:p>
      <w:pPr>
        <w:pStyle w:val="48"/>
        <w:overflowPunct w:val="0"/>
        <w:adjustRightInd/>
        <w:snapToGrid/>
        <w:spacing w:beforeLines="0" w:afterLines="0" w:line="360" w:lineRule="auto"/>
        <w:ind w:firstLine="562" w:firstLineChars="200"/>
        <w:jc w:val="both"/>
        <w:rPr>
          <w:rFonts w:ascii="Times New Roman" w:eastAsia="仿宋_GB2312" w:cs="Times New Roman"/>
          <w:b/>
          <w:color w:val="000000" w:themeColor="text1"/>
          <w:sz w:val="28"/>
          <w:szCs w:val="28"/>
          <w14:textFill>
            <w14:solidFill>
              <w14:schemeClr w14:val="tx1"/>
            </w14:solidFill>
          </w14:textFill>
        </w:rPr>
      </w:pPr>
      <w:r>
        <w:rPr>
          <w:rFonts w:hint="eastAsia" w:ascii="Times New Roman" w:eastAsia="仿宋_GB2312" w:cs="Times New Roman"/>
          <w:b/>
          <w:color w:val="000000" w:themeColor="text1"/>
          <w:kern w:val="2"/>
          <w:sz w:val="28"/>
          <w:szCs w:val="28"/>
          <w14:textFill>
            <w14:solidFill>
              <w14:schemeClr w14:val="tx1"/>
            </w14:solidFill>
          </w14:textFill>
        </w:rPr>
        <w:t>（</w:t>
      </w:r>
      <w:r>
        <w:rPr>
          <w:rFonts w:ascii="Times New Roman" w:eastAsia="仿宋_GB2312" w:cs="Times New Roman"/>
          <w:b/>
          <w:color w:val="000000" w:themeColor="text1"/>
          <w:kern w:val="2"/>
          <w:sz w:val="28"/>
          <w:szCs w:val="28"/>
          <w14:textFill>
            <w14:solidFill>
              <w14:schemeClr w14:val="tx1"/>
            </w14:solidFill>
          </w14:textFill>
        </w:rPr>
        <w:t>3</w:t>
      </w:r>
      <w:r>
        <w:rPr>
          <w:rFonts w:hint="eastAsia" w:ascii="Times New Roman" w:eastAsia="仿宋_GB2312" w:cs="Times New Roman"/>
          <w:b/>
          <w:color w:val="000000" w:themeColor="text1"/>
          <w:kern w:val="2"/>
          <w:sz w:val="28"/>
          <w:szCs w:val="28"/>
          <w14:textFill>
            <w14:solidFill>
              <w14:schemeClr w14:val="tx1"/>
            </w14:solidFill>
          </w14:textFill>
        </w:rPr>
        <w:t>）</w:t>
      </w:r>
      <w:r>
        <w:rPr>
          <w:rFonts w:hint="eastAsia" w:ascii="Times New Roman" w:eastAsia="仿宋_GB2312" w:cs="Times New Roman"/>
          <w:b/>
          <w:color w:val="000000" w:themeColor="text1"/>
          <w:sz w:val="28"/>
          <w:szCs w:val="28"/>
          <w14:textFill>
            <w14:solidFill>
              <w14:schemeClr w14:val="tx1"/>
            </w14:solidFill>
          </w14:textFill>
        </w:rPr>
        <w:t>水</w:t>
      </w:r>
      <w:r>
        <w:rPr>
          <w:rFonts w:ascii="Times New Roman" w:eastAsia="仿宋_GB2312" w:cs="Times New Roman"/>
          <w:b/>
          <w:color w:val="000000" w:themeColor="text1"/>
          <w:sz w:val="28"/>
          <w:szCs w:val="28"/>
          <w14:textFill>
            <w14:solidFill>
              <w14:schemeClr w14:val="tx1"/>
            </w14:solidFill>
          </w14:textFill>
        </w:rPr>
        <w:t>-</w:t>
      </w:r>
      <w:r>
        <w:rPr>
          <w:rFonts w:hint="eastAsia" w:ascii="Times New Roman" w:eastAsia="仿宋_GB2312" w:cs="Times New Roman"/>
          <w:b/>
          <w:color w:val="000000" w:themeColor="text1"/>
          <w:sz w:val="28"/>
          <w:szCs w:val="28"/>
          <w14:textFill>
            <w14:solidFill>
              <w14:schemeClr w14:val="tx1"/>
            </w14:solidFill>
          </w14:textFill>
        </w:rPr>
        <w:t>肥（料）</w:t>
      </w:r>
      <w:r>
        <w:rPr>
          <w:rFonts w:ascii="Times New Roman" w:eastAsia="仿宋_GB2312" w:cs="Times New Roman"/>
          <w:b/>
          <w:color w:val="000000" w:themeColor="text1"/>
          <w:sz w:val="28"/>
          <w:szCs w:val="28"/>
          <w14:textFill>
            <w14:solidFill>
              <w14:schemeClr w14:val="tx1"/>
            </w14:solidFill>
          </w14:textFill>
        </w:rPr>
        <w:t>-</w:t>
      </w:r>
      <w:r>
        <w:rPr>
          <w:rFonts w:hint="eastAsia" w:ascii="Times New Roman" w:eastAsia="仿宋_GB2312" w:cs="Times New Roman"/>
          <w:b/>
          <w:color w:val="000000" w:themeColor="text1"/>
          <w:sz w:val="28"/>
          <w:szCs w:val="28"/>
          <w14:textFill>
            <w14:solidFill>
              <w14:schemeClr w14:val="tx1"/>
            </w14:solidFill>
          </w14:textFill>
        </w:rPr>
        <w:t>饲（料）协同管理</w:t>
      </w:r>
    </w:p>
    <w:p>
      <w:pPr>
        <w:pStyle w:val="48"/>
        <w:overflowPunct w:val="0"/>
        <w:adjustRightInd/>
        <w:snapToGrid/>
        <w:spacing w:beforeLines="0" w:afterLines="0" w:line="360" w:lineRule="auto"/>
        <w:ind w:firstLine="560" w:firstLineChars="200"/>
        <w:jc w:val="both"/>
        <w:rPr>
          <w:rFonts w:ascii="Times New Roman" w:eastAsia="仿宋_GB2312" w:cs="Times New Roman"/>
          <w:color w:val="000000" w:themeColor="text1"/>
          <w:sz w:val="28"/>
          <w:szCs w:val="28"/>
          <w14:textFill>
            <w14:solidFill>
              <w14:schemeClr w14:val="tx1"/>
            </w14:solidFill>
          </w14:textFill>
        </w:rPr>
      </w:pPr>
      <w:r>
        <w:rPr>
          <w:rFonts w:hint="eastAsia" w:ascii="Times New Roman" w:eastAsia="仿宋_GB2312" w:cs="Times New Roman"/>
          <w:color w:val="000000" w:themeColor="text1"/>
          <w:sz w:val="28"/>
          <w:szCs w:val="28"/>
          <w14:textFill>
            <w14:solidFill>
              <w14:schemeClr w14:val="tx1"/>
            </w14:solidFill>
          </w14:textFill>
        </w:rPr>
        <w:t>与水稻单作系统不同，稻螺共生系统同时有肥料氮和饲料氮输入稻田，基于螺对田间资源的转化利用，水稻和螺对共生系统中肥料</w:t>
      </w:r>
      <w:r>
        <w:rPr>
          <w:rFonts w:ascii="Times New Roman" w:eastAsia="仿宋_GB2312" w:cs="Times New Roman"/>
          <w:color w:val="000000" w:themeColor="text1"/>
          <w:sz w:val="28"/>
          <w:szCs w:val="28"/>
          <w14:textFill>
            <w14:solidFill>
              <w14:schemeClr w14:val="tx1"/>
            </w14:solidFill>
          </w14:textFill>
        </w:rPr>
        <w:t>-</w:t>
      </w:r>
      <w:r>
        <w:rPr>
          <w:rFonts w:hint="eastAsia" w:ascii="Times New Roman" w:eastAsia="仿宋_GB2312" w:cs="Times New Roman"/>
          <w:color w:val="000000" w:themeColor="text1"/>
          <w:sz w:val="28"/>
          <w:szCs w:val="28"/>
          <w14:textFill>
            <w14:solidFill>
              <w14:schemeClr w14:val="tx1"/>
            </w14:solidFill>
          </w14:textFill>
        </w:rPr>
        <w:t>氮和饲料</w:t>
      </w:r>
      <w:r>
        <w:rPr>
          <w:rFonts w:ascii="Times New Roman" w:eastAsia="仿宋_GB2312" w:cs="Times New Roman"/>
          <w:color w:val="000000" w:themeColor="text1"/>
          <w:sz w:val="28"/>
          <w:szCs w:val="28"/>
          <w14:textFill>
            <w14:solidFill>
              <w14:schemeClr w14:val="tx1"/>
            </w14:solidFill>
          </w14:textFill>
        </w:rPr>
        <w:t>-</w:t>
      </w:r>
      <w:r>
        <w:rPr>
          <w:rFonts w:hint="eastAsia" w:ascii="Times New Roman" w:eastAsia="仿宋_GB2312" w:cs="Times New Roman"/>
          <w:color w:val="000000" w:themeColor="text1"/>
          <w:sz w:val="28"/>
          <w:szCs w:val="28"/>
          <w14:textFill>
            <w14:solidFill>
              <w14:schemeClr w14:val="tx1"/>
            </w14:solidFill>
          </w14:textFill>
        </w:rPr>
        <w:t>氮的互补利用的规律，我们研究了在不同肥料氮和饲料氮的组合下稻螺共生系统水稻和螺的产量、氮素利用的变化，探讨稻螺共生系统氮素协同施用的途径。同时从满足水稻和螺的生物学对水需求的角度，制定了稻田水分</w:t>
      </w:r>
      <w:r>
        <w:rPr>
          <w:rFonts w:ascii="Times New Roman" w:eastAsia="仿宋_GB2312" w:cs="Times New Roman"/>
          <w:color w:val="000000" w:themeColor="text1"/>
          <w:sz w:val="28"/>
          <w:szCs w:val="28"/>
          <w14:textFill>
            <w14:solidFill>
              <w14:schemeClr w14:val="tx1"/>
            </w14:solidFill>
          </w14:textFill>
        </w:rPr>
        <w:t>-</w:t>
      </w:r>
      <w:r>
        <w:rPr>
          <w:rFonts w:hint="eastAsia" w:ascii="Times New Roman" w:eastAsia="仿宋_GB2312" w:cs="Times New Roman"/>
          <w:color w:val="000000" w:themeColor="text1"/>
          <w:sz w:val="28"/>
          <w:szCs w:val="28"/>
          <w14:textFill>
            <w14:solidFill>
              <w14:schemeClr w14:val="tx1"/>
            </w14:solidFill>
          </w14:textFill>
        </w:rPr>
        <w:t>肥料</w:t>
      </w:r>
      <w:r>
        <w:rPr>
          <w:rFonts w:ascii="Times New Roman" w:eastAsia="仿宋_GB2312" w:cs="Times New Roman"/>
          <w:color w:val="000000" w:themeColor="text1"/>
          <w:sz w:val="28"/>
          <w:szCs w:val="28"/>
          <w14:textFill>
            <w14:solidFill>
              <w14:schemeClr w14:val="tx1"/>
            </w14:solidFill>
          </w14:textFill>
        </w:rPr>
        <w:t>-</w:t>
      </w:r>
      <w:r>
        <w:rPr>
          <w:rFonts w:hint="eastAsia" w:ascii="Times New Roman" w:eastAsia="仿宋_GB2312" w:cs="Times New Roman"/>
          <w:color w:val="000000" w:themeColor="text1"/>
          <w:sz w:val="28"/>
          <w:szCs w:val="28"/>
          <w14:textFill>
            <w14:solidFill>
              <w14:schemeClr w14:val="tx1"/>
            </w14:solidFill>
          </w14:textFill>
        </w:rPr>
        <w:t>饲料协同管理方案。</w:t>
      </w:r>
    </w:p>
    <w:p>
      <w:pPr>
        <w:spacing w:line="360" w:lineRule="auto"/>
        <w:ind w:firstLine="562" w:firstLineChars="200"/>
        <w:rPr>
          <w:rFonts w:ascii="Times New Roman" w:hAnsi="Times New Roman" w:eastAsia="仿宋_GB2312"/>
          <w:b/>
          <w:bCs/>
          <w:color w:val="000000" w:themeColor="text1"/>
          <w:sz w:val="28"/>
          <w:szCs w:val="28"/>
          <w14:textFill>
            <w14:solidFill>
              <w14:schemeClr w14:val="tx1"/>
            </w14:solidFill>
          </w14:textFill>
        </w:rPr>
      </w:pPr>
      <w:r>
        <w:rPr>
          <w:rFonts w:ascii="Times New Roman" w:hAnsi="Times New Roman" w:eastAsia="仿宋_GB2312"/>
          <w:b/>
          <w:bCs/>
          <w:color w:val="000000" w:themeColor="text1"/>
          <w:sz w:val="28"/>
          <w:szCs w:val="28"/>
          <w14:textFill>
            <w14:solidFill>
              <w14:schemeClr w14:val="tx1"/>
            </w14:solidFill>
          </w14:textFill>
        </w:rPr>
        <w:t>1</w:t>
      </w:r>
      <w:r>
        <w:rPr>
          <w:rFonts w:hint="eastAsia" w:ascii="Times New Roman" w:hAnsi="Times New Roman" w:eastAsia="仿宋_GB2312"/>
          <w:b/>
          <w:bCs/>
          <w:color w:val="000000" w:themeColor="text1"/>
          <w:sz w:val="28"/>
          <w:szCs w:val="28"/>
          <w14:textFill>
            <w14:solidFill>
              <w14:schemeClr w14:val="tx1"/>
            </w14:solidFill>
          </w14:textFill>
        </w:rPr>
        <w:t>）稻螺系统水位的管理</w:t>
      </w:r>
    </w:p>
    <w:p>
      <w:pPr>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螺对稻田水位有一定要求，当水位过浅时螺长期处于暴露的环境中容易死亡，而水位过深时底层水的含氧量减少，螺轻则食欲降低，重则窒息死亡；此外，螺对水质的要求较高，水质清洁才能更好完成生长发育。田间分析表明，稻田水位在</w:t>
      </w:r>
      <w:r>
        <w:rPr>
          <w:rFonts w:ascii="Times New Roman" w:hAnsi="Times New Roman" w:eastAsia="仿宋_GB2312"/>
          <w:color w:val="000000" w:themeColor="text1"/>
          <w:sz w:val="28"/>
          <w:szCs w:val="28"/>
          <w14:textFill>
            <w14:solidFill>
              <w14:schemeClr w14:val="tx1"/>
            </w14:solidFill>
          </w14:textFill>
        </w:rPr>
        <w:t>15厘米</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30</w:t>
      </w:r>
      <w:r>
        <w:rPr>
          <w:rFonts w:hint="eastAsia" w:ascii="Times New Roman" w:hAnsi="Times New Roman" w:eastAsia="仿宋_GB2312"/>
          <w:color w:val="000000" w:themeColor="text1"/>
          <w:sz w:val="28"/>
          <w:szCs w:val="28"/>
          <w14:textFill>
            <w14:solidFill>
              <w14:schemeClr w14:val="tx1"/>
            </w14:solidFill>
          </w14:textFill>
        </w:rPr>
        <w:t>厘米之间有利于螺的生长发育，在这个水深范围内，螺可以适应为它们提供足够的水分，帮助它们进行食物摄取、生长发育和繁殖。如果水深超过</w:t>
      </w:r>
      <w:r>
        <w:rPr>
          <w:rFonts w:ascii="Times New Roman" w:hAnsi="Times New Roman" w:eastAsia="仿宋_GB2312"/>
          <w:color w:val="000000" w:themeColor="text1"/>
          <w:sz w:val="28"/>
          <w:szCs w:val="28"/>
          <w14:textFill>
            <w14:solidFill>
              <w14:schemeClr w14:val="tx1"/>
            </w14:solidFill>
          </w14:textFill>
        </w:rPr>
        <w:t>30</w:t>
      </w:r>
      <w:r>
        <w:rPr>
          <w:rFonts w:hint="eastAsia" w:ascii="Times New Roman" w:hAnsi="Times New Roman" w:eastAsia="仿宋_GB2312"/>
          <w:color w:val="000000" w:themeColor="text1"/>
          <w:sz w:val="28"/>
          <w:szCs w:val="28"/>
          <w14:textFill>
            <w14:solidFill>
              <w14:schemeClr w14:val="tx1"/>
            </w14:solidFill>
          </w14:textFill>
        </w:rPr>
        <w:t>厘米，水中溶解氧会减少，对螺的生长和繁殖产生不良影响；而水深过浅，水质容易变浑浊，不利于螺的生长。</w:t>
      </w:r>
    </w:p>
    <w:p>
      <w:pPr>
        <w:spacing w:line="360" w:lineRule="auto"/>
        <w:ind w:firstLine="562" w:firstLineChars="200"/>
        <w:rPr>
          <w:rFonts w:ascii="Times New Roman" w:hAnsi="Times New Roman" w:eastAsia="仿宋_GB2312"/>
          <w:b/>
          <w:bCs/>
          <w:color w:val="000000" w:themeColor="text1"/>
          <w:sz w:val="28"/>
          <w:szCs w:val="28"/>
          <w14:textFill>
            <w14:solidFill>
              <w14:schemeClr w14:val="tx1"/>
            </w14:solidFill>
          </w14:textFill>
        </w:rPr>
      </w:pPr>
      <w:r>
        <w:rPr>
          <w:rFonts w:ascii="Times New Roman" w:hAnsi="Times New Roman" w:eastAsia="仿宋_GB2312"/>
          <w:b/>
          <w:bCs/>
          <w:color w:val="000000" w:themeColor="text1"/>
          <w:sz w:val="28"/>
          <w:szCs w:val="28"/>
          <w14:textFill>
            <w14:solidFill>
              <w14:schemeClr w14:val="tx1"/>
            </w14:solidFill>
          </w14:textFill>
        </w:rPr>
        <w:t>2</w:t>
      </w:r>
      <w:r>
        <w:rPr>
          <w:rFonts w:hint="eastAsia" w:ascii="Times New Roman" w:hAnsi="Times New Roman" w:eastAsia="仿宋_GB2312"/>
          <w:b/>
          <w:bCs/>
          <w:color w:val="000000" w:themeColor="text1"/>
          <w:sz w:val="28"/>
          <w:szCs w:val="28"/>
          <w14:textFill>
            <w14:solidFill>
              <w14:schemeClr w14:val="tx1"/>
            </w14:solidFill>
          </w14:textFill>
        </w:rPr>
        <w:t>）肥料和饲料协同施用的技术参数</w:t>
      </w:r>
    </w:p>
    <w:p>
      <w:pPr>
        <w:pStyle w:val="48"/>
        <w:overflowPunct w:val="0"/>
        <w:adjustRightInd/>
        <w:snapToGrid/>
        <w:spacing w:beforeLines="0" w:afterLines="0" w:line="360" w:lineRule="auto"/>
        <w:ind w:firstLine="560" w:firstLineChars="200"/>
        <w:jc w:val="both"/>
        <w:rPr>
          <w:rFonts w:ascii="Times New Roman" w:eastAsia="仿宋_GB2312" w:cs="Times New Roman"/>
          <w:color w:val="000000" w:themeColor="text1"/>
          <w:sz w:val="28"/>
          <w:szCs w:val="28"/>
          <w14:textFill>
            <w14:solidFill>
              <w14:schemeClr w14:val="tx1"/>
            </w14:solidFill>
          </w14:textFill>
        </w:rPr>
      </w:pPr>
      <w:r>
        <w:rPr>
          <w:rFonts w:hint="eastAsia" w:ascii="Times New Roman" w:eastAsia="仿宋_GB2312" w:cs="Times New Roman"/>
          <w:color w:val="000000" w:themeColor="text1"/>
          <w:sz w:val="28"/>
          <w:szCs w:val="28"/>
          <w14:textFill>
            <w14:solidFill>
              <w14:schemeClr w14:val="tx1"/>
            </w14:solidFill>
          </w14:textFill>
        </w:rPr>
        <w:t>起草组对螺的生活习性、取食和食物组成进行研究和分析，基本找出螺在稻田的取食活动规律、对稻田水位的要求和食物来源。在此基础上分析氮素的利用与转化路径。华中农业大学研究团队的田间调查发现，稻田的浮游藻类、链形植物、原生动物、有机碎屑等是螺天然饵料，其中螺更倾向取食绿藻门藻类；广西大学研究团队的田间调查也发现，螺倾向取食浮游植物种类。试验进一步表明，生物有机肥的施用明显提高稻田浮游动植物和其他水生生物的种类和数量，为螺提供丰富的食物来源。</w:t>
      </w:r>
    </w:p>
    <w:p>
      <w:pPr>
        <w:pStyle w:val="48"/>
        <w:overflowPunct w:val="0"/>
        <w:adjustRightInd/>
        <w:snapToGrid/>
        <w:spacing w:beforeLines="0" w:afterLines="0" w:line="360" w:lineRule="auto"/>
        <w:ind w:firstLine="560" w:firstLineChars="200"/>
        <w:jc w:val="both"/>
        <w:rPr>
          <w:rFonts w:ascii="Times New Roman" w:eastAsia="仿宋_GB2312" w:cs="Times New Roman"/>
          <w:b/>
          <w:color w:val="000000" w:themeColor="text1"/>
          <w:kern w:val="2"/>
          <w:sz w:val="28"/>
          <w:szCs w:val="28"/>
          <w14:textFill>
            <w14:solidFill>
              <w14:schemeClr w14:val="tx1"/>
            </w14:solidFill>
          </w14:textFill>
        </w:rPr>
      </w:pPr>
      <w:r>
        <w:rPr>
          <w:rFonts w:hint="eastAsia" w:ascii="Times New Roman" w:eastAsia="仿宋_GB2312" w:cs="Times New Roman"/>
          <w:color w:val="000000" w:themeColor="text1"/>
          <w:sz w:val="28"/>
          <w:szCs w:val="28"/>
          <w14:textFill>
            <w14:solidFill>
              <w14:schemeClr w14:val="tx1"/>
            </w14:solidFill>
          </w14:textFill>
        </w:rPr>
        <w:t>稻螺共生系统中螺通过摄食投入的饲料及田间天然饵料等方式加快了系统中的氮素循环过程，将更多氮素固定在系统中，并通过饲料残渣和粪便排泄等方式使得氮素以水稻更容易利用的形态输入到土壤中。因此，可以根据螺的养殖产量估算出由于螺的养殖提供水稻的氮素数量，进而确定肥料的使用量。</w:t>
      </w:r>
    </w:p>
    <w:p>
      <w:pPr>
        <w:overflowPunct w:val="0"/>
        <w:adjustRightInd/>
        <w:snapToGrid/>
        <w:spacing w:line="360" w:lineRule="auto"/>
        <w:ind w:firstLine="562" w:firstLineChars="200"/>
        <w:rPr>
          <w:rFonts w:ascii="Times New Roman" w:hAnsi="Times New Roman" w:eastAsia="仿宋_GB2312"/>
          <w:b/>
          <w:bCs/>
          <w:color w:val="000000" w:themeColor="text1"/>
          <w:sz w:val="28"/>
          <w:szCs w:val="28"/>
          <w14:textFill>
            <w14:solidFill>
              <w14:schemeClr w14:val="tx1"/>
            </w14:solidFill>
          </w14:textFill>
        </w:rPr>
      </w:pPr>
      <w:r>
        <w:rPr>
          <w:rFonts w:ascii="Times New Roman" w:hAnsi="Times New Roman" w:eastAsia="仿宋_GB2312"/>
          <w:b/>
          <w:bCs/>
          <w:color w:val="000000" w:themeColor="text1"/>
          <w:sz w:val="28"/>
          <w:szCs w:val="28"/>
          <w14:textFill>
            <w14:solidFill>
              <w14:schemeClr w14:val="tx1"/>
            </w14:solidFill>
          </w14:textFill>
        </w:rPr>
        <w:t>3</w:t>
      </w:r>
      <w:r>
        <w:rPr>
          <w:rFonts w:hint="eastAsia" w:ascii="Times New Roman" w:hAnsi="Times New Roman" w:eastAsia="仿宋_GB2312"/>
          <w:b/>
          <w:bCs/>
          <w:color w:val="000000" w:themeColor="text1"/>
          <w:sz w:val="28"/>
          <w:szCs w:val="28"/>
          <w14:textFill>
            <w14:solidFill>
              <w14:schemeClr w14:val="tx1"/>
            </w14:solidFill>
          </w14:textFill>
        </w:rPr>
        <w:t>）稻田水分</w:t>
      </w:r>
      <w:r>
        <w:rPr>
          <w:rFonts w:ascii="Times New Roman" w:hAnsi="Times New Roman" w:eastAsia="仿宋_GB2312"/>
          <w:b/>
          <w:bCs/>
          <w:color w:val="000000" w:themeColor="text1"/>
          <w:sz w:val="28"/>
          <w:szCs w:val="28"/>
          <w14:textFill>
            <w14:solidFill>
              <w14:schemeClr w14:val="tx1"/>
            </w14:solidFill>
          </w14:textFill>
        </w:rPr>
        <w:t>-</w:t>
      </w:r>
      <w:r>
        <w:rPr>
          <w:rFonts w:hint="eastAsia" w:ascii="Times New Roman" w:hAnsi="Times New Roman" w:eastAsia="仿宋_GB2312"/>
          <w:b/>
          <w:bCs/>
          <w:color w:val="000000" w:themeColor="text1"/>
          <w:sz w:val="28"/>
          <w:szCs w:val="28"/>
          <w14:textFill>
            <w14:solidFill>
              <w14:schemeClr w14:val="tx1"/>
            </w14:solidFill>
          </w14:textFill>
        </w:rPr>
        <w:t>肥料</w:t>
      </w:r>
      <w:r>
        <w:rPr>
          <w:rFonts w:ascii="Times New Roman" w:hAnsi="Times New Roman" w:eastAsia="仿宋_GB2312"/>
          <w:b/>
          <w:bCs/>
          <w:color w:val="000000" w:themeColor="text1"/>
          <w:sz w:val="28"/>
          <w:szCs w:val="28"/>
          <w14:textFill>
            <w14:solidFill>
              <w14:schemeClr w14:val="tx1"/>
            </w14:solidFill>
          </w14:textFill>
        </w:rPr>
        <w:t>-</w:t>
      </w:r>
      <w:r>
        <w:rPr>
          <w:rFonts w:hint="eastAsia" w:ascii="Times New Roman" w:hAnsi="Times New Roman" w:eastAsia="仿宋_GB2312"/>
          <w:b/>
          <w:bCs/>
          <w:color w:val="000000" w:themeColor="text1"/>
          <w:sz w:val="28"/>
          <w:szCs w:val="28"/>
          <w14:textFill>
            <w14:solidFill>
              <w14:schemeClr w14:val="tx1"/>
            </w14:solidFill>
          </w14:textFill>
        </w:rPr>
        <w:t>饲料协同管理方案</w:t>
      </w:r>
    </w:p>
    <w:p>
      <w:pPr>
        <w:overflowPunct w:val="0"/>
        <w:adjustRightInd/>
        <w:snapToGrid/>
        <w:spacing w:line="360" w:lineRule="auto"/>
        <w:ind w:firstLine="560" w:firstLineChars="200"/>
        <w:rPr>
          <w:rFonts w:hint="eastAsia" w:ascii="Times New Roman" w:hAnsi="Times New Roman" w:eastAsia="仿宋"/>
          <w:sz w:val="28"/>
          <w:szCs w:val="28"/>
        </w:rPr>
      </w:pPr>
      <w:r>
        <w:rPr>
          <w:rFonts w:hint="eastAsia" w:ascii="Times New Roman" w:hAnsi="Times New Roman" w:eastAsia="仿宋_GB2312"/>
          <w:color w:val="000000" w:themeColor="text1"/>
          <w:sz w:val="28"/>
          <w:szCs w:val="28"/>
          <w:lang w:eastAsia="zh-CN"/>
          <w14:textFill>
            <w14:solidFill>
              <w14:schemeClr w14:val="tx1"/>
            </w14:solidFill>
          </w14:textFill>
        </w:rPr>
        <w:t>在</w:t>
      </w:r>
      <w:r>
        <w:rPr>
          <w:rFonts w:hint="eastAsia" w:ascii="Times New Roman" w:hAnsi="Times New Roman" w:eastAsia="仿宋_GB2312"/>
          <w:color w:val="000000" w:themeColor="text1"/>
          <w:sz w:val="28"/>
          <w:szCs w:val="28"/>
          <w14:textFill>
            <w14:solidFill>
              <w14:schemeClr w14:val="tx1"/>
            </w14:solidFill>
          </w14:textFill>
        </w:rPr>
        <w:t>稻田水深的协同管理等技术环节探讨的基础上，起草组根据稻螺共生系统中物种互惠的原理，同时根据螺生长发育特性和在稻田的活动规律，结合现代稻作的操作要求和稻田状况，建立了田间沟坑配置（式样、比例、沟宽）、共生密度、稻田水深调控、肥料</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饲料协同投放等技术参数，形成水分</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肥料</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饲料协同管理方案。并将田间沟坑配置（式样、比例、沟宽）、共生密度、稻田水深调控、肥料</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饲料协同投放等技术集成，设计出基于螺目标产量水平的稻螺综合种养提升模式的技术参数</w:t>
      </w:r>
      <w:r>
        <w:rPr>
          <w:rFonts w:hint="eastAsia" w:ascii="Times New Roman" w:hAnsi="Times New Roman" w:eastAsia="仿宋_GB2312"/>
          <w:sz w:val="28"/>
          <w:szCs w:val="28"/>
        </w:rPr>
        <w:t>（表</w:t>
      </w:r>
      <w:r>
        <w:rPr>
          <w:rFonts w:ascii="Times New Roman" w:hAnsi="Times New Roman" w:eastAsia="仿宋_GB2312"/>
          <w:sz w:val="28"/>
          <w:szCs w:val="28"/>
        </w:rPr>
        <w:t>4</w:t>
      </w:r>
      <w:r>
        <w:rPr>
          <w:rFonts w:hint="eastAsia" w:ascii="Times New Roman" w:hAnsi="Times New Roman" w:eastAsia="仿宋_GB2312"/>
          <w:sz w:val="28"/>
          <w:szCs w:val="28"/>
        </w:rPr>
        <w:t>），浙江大</w:t>
      </w:r>
      <w:r>
        <w:rPr>
          <w:rFonts w:hint="eastAsia" w:ascii="Times New Roman" w:hAnsi="Times New Roman" w:eastAsia="仿宋_GB2312"/>
          <w:color w:val="000000" w:themeColor="text1"/>
          <w:sz w:val="28"/>
          <w:szCs w:val="28"/>
          <w14:textFill>
            <w14:solidFill>
              <w14:schemeClr w14:val="tx1"/>
            </w14:solidFill>
          </w14:textFill>
        </w:rPr>
        <w:t>学和广西大学等研究团队通过模拟计算和田间试验验证，对螺目标产量为</w:t>
      </w:r>
      <w:r>
        <w:rPr>
          <w:rFonts w:ascii="Times New Roman" w:hAnsi="Times New Roman" w:eastAsia="仿宋_GB2312"/>
          <w:bCs/>
          <w:color w:val="000000" w:themeColor="text1"/>
          <w:sz w:val="28"/>
          <w:szCs w:val="28"/>
          <w14:textFill>
            <w14:solidFill>
              <w14:schemeClr w14:val="tx1"/>
            </w14:solidFill>
          </w14:textFill>
        </w:rPr>
        <w:t>400</w:t>
      </w:r>
      <w:r>
        <w:rPr>
          <w:rFonts w:hint="eastAsia" w:ascii="Times New Roman" w:hAnsi="Times New Roman" w:eastAsia="仿宋_GB2312"/>
          <w:bCs/>
          <w:color w:val="000000" w:themeColor="text1"/>
          <w:sz w:val="28"/>
          <w:szCs w:val="28"/>
          <w14:textFill>
            <w14:solidFill>
              <w14:schemeClr w14:val="tx1"/>
            </w14:solidFill>
          </w14:textFill>
        </w:rPr>
        <w:t>千克</w:t>
      </w:r>
      <w:r>
        <w:rPr>
          <w:rFonts w:ascii="Times New Roman" w:hAnsi="Times New Roman" w:eastAsia="仿宋_GB2312"/>
          <w:bCs/>
          <w:color w:val="000000" w:themeColor="text1"/>
          <w:sz w:val="28"/>
          <w:szCs w:val="28"/>
          <w14:textFill>
            <w14:solidFill>
              <w14:schemeClr w14:val="tx1"/>
            </w14:solidFill>
          </w14:textFill>
        </w:rPr>
        <w:t>/</w:t>
      </w:r>
      <w:r>
        <w:rPr>
          <w:rFonts w:hint="eastAsia" w:ascii="Times New Roman" w:hAnsi="Times New Roman" w:eastAsia="仿宋_GB2312"/>
          <w:bCs/>
          <w:color w:val="000000" w:themeColor="text1"/>
          <w:sz w:val="28"/>
          <w:szCs w:val="28"/>
          <w14:textFill>
            <w14:solidFill>
              <w14:schemeClr w14:val="tx1"/>
            </w14:solidFill>
          </w14:textFill>
        </w:rPr>
        <w:t>亩</w:t>
      </w:r>
      <w:r>
        <w:rPr>
          <w:rFonts w:hint="eastAsia" w:ascii="Times New Roman" w:hAnsi="Times New Roman" w:eastAsia="仿宋_GB2312"/>
          <w:color w:val="000000" w:themeColor="text1"/>
          <w:sz w:val="28"/>
          <w:szCs w:val="28"/>
          <w14:textFill>
            <w14:solidFill>
              <w14:schemeClr w14:val="tx1"/>
            </w14:solidFill>
          </w14:textFill>
        </w:rPr>
        <w:t>（传统模式）和</w:t>
      </w:r>
      <w:r>
        <w:rPr>
          <w:rFonts w:ascii="Times New Roman" w:hAnsi="Times New Roman" w:eastAsia="仿宋_GB2312"/>
          <w:bCs/>
          <w:color w:val="000000" w:themeColor="text1"/>
          <w:sz w:val="28"/>
          <w:szCs w:val="28"/>
          <w14:textFill>
            <w14:solidFill>
              <w14:schemeClr w14:val="tx1"/>
            </w14:solidFill>
          </w14:textFill>
        </w:rPr>
        <w:t>600</w:t>
      </w:r>
      <w:r>
        <w:rPr>
          <w:rFonts w:hint="eastAsia" w:ascii="Times New Roman" w:hAnsi="Times New Roman" w:eastAsia="仿宋_GB2312"/>
          <w:bCs/>
          <w:color w:val="000000" w:themeColor="text1"/>
          <w:sz w:val="28"/>
          <w:szCs w:val="28"/>
          <w14:textFill>
            <w14:solidFill>
              <w14:schemeClr w14:val="tx1"/>
            </w14:solidFill>
          </w14:textFill>
        </w:rPr>
        <w:t>千克</w:t>
      </w:r>
      <w:r>
        <w:rPr>
          <w:rFonts w:ascii="Times New Roman" w:hAnsi="Times New Roman" w:eastAsia="仿宋_GB2312"/>
          <w:bCs/>
          <w:color w:val="000000" w:themeColor="text1"/>
          <w:sz w:val="28"/>
          <w:szCs w:val="28"/>
          <w14:textFill>
            <w14:solidFill>
              <w14:schemeClr w14:val="tx1"/>
            </w14:solidFill>
          </w14:textFill>
        </w:rPr>
        <w:t>/</w:t>
      </w:r>
      <w:r>
        <w:rPr>
          <w:rFonts w:hint="eastAsia" w:ascii="Times New Roman" w:hAnsi="Times New Roman" w:eastAsia="仿宋_GB2312"/>
          <w:bCs/>
          <w:color w:val="000000" w:themeColor="text1"/>
          <w:sz w:val="28"/>
          <w:szCs w:val="28"/>
          <w14:textFill>
            <w14:solidFill>
              <w14:schemeClr w14:val="tx1"/>
            </w14:solidFill>
          </w14:textFill>
        </w:rPr>
        <w:t>亩</w:t>
      </w:r>
      <w:r>
        <w:rPr>
          <w:rFonts w:hint="eastAsia" w:ascii="Times New Roman" w:hAnsi="Times New Roman" w:eastAsia="仿宋_GB2312"/>
          <w:color w:val="000000" w:themeColor="text1"/>
          <w:sz w:val="28"/>
          <w:szCs w:val="28"/>
          <w14:textFill>
            <w14:solidFill>
              <w14:schemeClr w14:val="tx1"/>
            </w14:solidFill>
          </w14:textFill>
        </w:rPr>
        <w:t>（提升模式）的稻螺</w:t>
      </w:r>
      <w:r>
        <w:rPr>
          <w:rFonts w:hint="eastAsia" w:ascii="Times New Roman" w:hAnsi="Times New Roman" w:eastAsia="仿宋_GB2312"/>
          <w:color w:val="000000" w:themeColor="text1"/>
          <w:kern w:val="0"/>
          <w:sz w:val="28"/>
          <w:szCs w:val="28"/>
          <w14:textFill>
            <w14:solidFill>
              <w14:schemeClr w14:val="tx1"/>
            </w14:solidFill>
          </w14:textFill>
        </w:rPr>
        <w:t>共生</w:t>
      </w:r>
      <w:r>
        <w:rPr>
          <w:rFonts w:hint="eastAsia" w:ascii="Times New Roman" w:hAnsi="Times New Roman" w:eastAsia="仿宋_GB2312"/>
          <w:color w:val="000000" w:themeColor="text1"/>
          <w:sz w:val="28"/>
          <w:szCs w:val="28"/>
          <w14:textFill>
            <w14:solidFill>
              <w14:schemeClr w14:val="tx1"/>
            </w14:solidFill>
          </w14:textFill>
        </w:rPr>
        <w:t>系统的表现（水稻产量、螺产量、土壤肥力、水体环境等）进行比较</w:t>
      </w:r>
      <w:r>
        <w:rPr>
          <w:rFonts w:hint="eastAsia" w:ascii="Times New Roman" w:hAnsi="Times New Roman" w:eastAsia="仿宋_GB2312"/>
          <w:sz w:val="28"/>
          <w:szCs w:val="28"/>
        </w:rPr>
        <w:t>（表</w:t>
      </w:r>
      <w:r>
        <w:rPr>
          <w:rFonts w:ascii="Times New Roman" w:hAnsi="Times New Roman" w:eastAsia="仿宋_GB2312"/>
          <w:sz w:val="28"/>
          <w:szCs w:val="28"/>
        </w:rPr>
        <w:t>5</w:t>
      </w:r>
      <w:r>
        <w:rPr>
          <w:rFonts w:hint="eastAsia" w:ascii="Times New Roman" w:hAnsi="Times New Roman" w:eastAsia="仿宋_GB2312"/>
          <w:sz w:val="28"/>
          <w:szCs w:val="28"/>
        </w:rPr>
        <w:t>），</w:t>
      </w:r>
      <w:r>
        <w:rPr>
          <w:rFonts w:hint="eastAsia" w:ascii="Times New Roman" w:hAnsi="Times New Roman" w:eastAsia="仿宋_GB2312"/>
          <w:color w:val="000000" w:themeColor="text1"/>
          <w:sz w:val="28"/>
          <w:szCs w:val="28"/>
          <w14:textFill>
            <w14:solidFill>
              <w14:schemeClr w14:val="tx1"/>
            </w14:solidFill>
          </w14:textFill>
        </w:rPr>
        <w:t>以传统模式和提升模式的螺产量分别为</w:t>
      </w:r>
      <w:r>
        <w:rPr>
          <w:rFonts w:ascii="Times New Roman" w:hAnsi="Times New Roman" w:eastAsia="仿宋_GB2312"/>
          <w:color w:val="000000" w:themeColor="text1"/>
          <w:sz w:val="28"/>
          <w:szCs w:val="28"/>
          <w14:textFill>
            <w14:solidFill>
              <w14:schemeClr w14:val="tx1"/>
            </w14:solidFill>
          </w14:textFill>
        </w:rPr>
        <w:t>411</w:t>
      </w:r>
      <w:r>
        <w:rPr>
          <w:rFonts w:hint="eastAsia" w:ascii="Times New Roman" w:hAnsi="Times New Roman" w:eastAsia="仿宋_GB2312"/>
          <w:color w:val="000000" w:themeColor="text1"/>
          <w:sz w:val="28"/>
          <w:szCs w:val="28"/>
          <w14:textFill>
            <w14:solidFill>
              <w14:schemeClr w14:val="tx1"/>
            </w14:solidFill>
          </w14:textFill>
        </w:rPr>
        <w:t>公斤</w:t>
      </w:r>
      <w:r>
        <w:rPr>
          <w:rFonts w:ascii="Times New Roman" w:hAnsi="Times New Roman" w:eastAsia="仿宋_GB2312"/>
          <w:bCs/>
          <w:color w:val="000000" w:themeColor="text1"/>
          <w:sz w:val="28"/>
          <w:szCs w:val="28"/>
          <w14:textFill>
            <w14:solidFill>
              <w14:schemeClr w14:val="tx1"/>
            </w14:solidFill>
          </w14:textFill>
        </w:rPr>
        <w:t>/</w:t>
      </w:r>
      <w:r>
        <w:rPr>
          <w:rFonts w:hint="eastAsia" w:ascii="Times New Roman" w:hAnsi="Times New Roman" w:eastAsia="仿宋_GB2312"/>
          <w:bCs/>
          <w:color w:val="000000" w:themeColor="text1"/>
          <w:sz w:val="28"/>
          <w:szCs w:val="28"/>
          <w14:textFill>
            <w14:solidFill>
              <w14:schemeClr w14:val="tx1"/>
            </w14:solidFill>
          </w14:textFill>
        </w:rPr>
        <w:t>亩</w:t>
      </w:r>
      <w:r>
        <w:rPr>
          <w:rFonts w:ascii="Times New Roman" w:hAnsi="Times New Roman" w:eastAsia="仿宋_GB2312"/>
          <w:color w:val="000000" w:themeColor="text1"/>
          <w:sz w:val="28"/>
          <w:szCs w:val="28"/>
          <w14:textFill>
            <w14:solidFill>
              <w14:schemeClr w14:val="tx1"/>
            </w14:solidFill>
          </w14:textFill>
        </w:rPr>
        <w:t>~415</w:t>
      </w:r>
      <w:r>
        <w:rPr>
          <w:rFonts w:hint="eastAsia" w:ascii="Times New Roman" w:hAnsi="Times New Roman" w:eastAsia="仿宋_GB2312"/>
          <w:color w:val="000000" w:themeColor="text1"/>
          <w:sz w:val="28"/>
          <w:szCs w:val="28"/>
          <w14:textFill>
            <w14:solidFill>
              <w14:schemeClr w14:val="tx1"/>
            </w14:solidFill>
          </w14:textFill>
        </w:rPr>
        <w:t>公斤</w:t>
      </w:r>
      <w:r>
        <w:rPr>
          <w:rFonts w:ascii="Times New Roman" w:hAnsi="Times New Roman" w:eastAsia="仿宋_GB2312"/>
          <w:bCs/>
          <w:color w:val="000000" w:themeColor="text1"/>
          <w:sz w:val="28"/>
          <w:szCs w:val="28"/>
          <w14:textFill>
            <w14:solidFill>
              <w14:schemeClr w14:val="tx1"/>
            </w14:solidFill>
          </w14:textFill>
        </w:rPr>
        <w:t>/</w:t>
      </w:r>
      <w:r>
        <w:rPr>
          <w:rFonts w:hint="eastAsia" w:ascii="Times New Roman" w:hAnsi="Times New Roman" w:eastAsia="仿宋_GB2312"/>
          <w:bCs/>
          <w:color w:val="000000" w:themeColor="text1"/>
          <w:sz w:val="28"/>
          <w:szCs w:val="28"/>
          <w14:textFill>
            <w14:solidFill>
              <w14:schemeClr w14:val="tx1"/>
            </w14:solidFill>
          </w14:textFill>
        </w:rPr>
        <w:t>亩</w:t>
      </w:r>
      <w:r>
        <w:rPr>
          <w:rFonts w:hint="eastAsia" w:ascii="Times New Roman" w:hAnsi="Times New Roman" w:eastAsia="仿宋_GB2312"/>
          <w:color w:val="000000" w:themeColor="text1"/>
          <w:sz w:val="28"/>
          <w:szCs w:val="28"/>
          <w14:textFill>
            <w14:solidFill>
              <w14:schemeClr w14:val="tx1"/>
            </w14:solidFill>
          </w14:textFill>
        </w:rPr>
        <w:t>和</w:t>
      </w:r>
      <w:r>
        <w:rPr>
          <w:rFonts w:ascii="Times New Roman" w:hAnsi="Times New Roman" w:eastAsia="仿宋_GB2312"/>
          <w:color w:val="000000" w:themeColor="text1"/>
          <w:sz w:val="28"/>
          <w:szCs w:val="28"/>
          <w14:textFill>
            <w14:solidFill>
              <w14:schemeClr w14:val="tx1"/>
            </w14:solidFill>
          </w14:textFill>
        </w:rPr>
        <w:t>624</w:t>
      </w:r>
      <w:r>
        <w:rPr>
          <w:rFonts w:hint="eastAsia" w:ascii="Times New Roman" w:hAnsi="Times New Roman" w:eastAsia="仿宋_GB2312"/>
          <w:color w:val="000000" w:themeColor="text1"/>
          <w:sz w:val="28"/>
          <w:szCs w:val="28"/>
          <w14:textFill>
            <w14:solidFill>
              <w14:schemeClr w14:val="tx1"/>
            </w14:solidFill>
          </w14:textFill>
        </w:rPr>
        <w:t>公斤</w:t>
      </w:r>
      <w:r>
        <w:rPr>
          <w:rFonts w:hint="eastAsia" w:ascii="Times New Roman" w:hAnsi="Times New Roman" w:eastAsia="仿宋_GB2312"/>
          <w:bCs/>
          <w:color w:val="000000" w:themeColor="text1"/>
          <w:sz w:val="28"/>
          <w:szCs w:val="28"/>
          <w14:textFill>
            <w14:solidFill>
              <w14:schemeClr w14:val="tx1"/>
            </w14:solidFill>
          </w14:textFill>
        </w:rPr>
        <w:t>/亩</w:t>
      </w:r>
      <w:r>
        <w:rPr>
          <w:rFonts w:ascii="Times New Roman" w:hAnsi="Times New Roman" w:eastAsia="仿宋_GB2312"/>
          <w:color w:val="000000" w:themeColor="text1"/>
          <w:sz w:val="28"/>
          <w:szCs w:val="28"/>
          <w14:textFill>
            <w14:solidFill>
              <w14:schemeClr w14:val="tx1"/>
            </w14:solidFill>
          </w14:textFill>
        </w:rPr>
        <w:t>~628</w:t>
      </w:r>
      <w:r>
        <w:rPr>
          <w:rFonts w:hint="eastAsia" w:ascii="Times New Roman" w:hAnsi="Times New Roman" w:eastAsia="仿宋_GB2312"/>
          <w:color w:val="000000" w:themeColor="text1"/>
          <w:sz w:val="28"/>
          <w:szCs w:val="28"/>
          <w14:textFill>
            <w14:solidFill>
              <w14:schemeClr w14:val="tx1"/>
            </w14:solidFill>
          </w14:textFill>
        </w:rPr>
        <w:t>公斤</w:t>
      </w:r>
      <w:r>
        <w:rPr>
          <w:rFonts w:ascii="Times New Roman" w:hAnsi="Times New Roman" w:eastAsia="仿宋_GB2312"/>
          <w:bCs/>
          <w:color w:val="000000" w:themeColor="text1"/>
          <w:sz w:val="28"/>
          <w:szCs w:val="28"/>
          <w14:textFill>
            <w14:solidFill>
              <w14:schemeClr w14:val="tx1"/>
            </w14:solidFill>
          </w14:textFill>
        </w:rPr>
        <w:t>/</w:t>
      </w:r>
      <w:r>
        <w:rPr>
          <w:rFonts w:hint="eastAsia" w:ascii="Times New Roman" w:hAnsi="Times New Roman" w:eastAsia="仿宋_GB2312"/>
          <w:bCs/>
          <w:color w:val="000000" w:themeColor="text1"/>
          <w:sz w:val="28"/>
          <w:szCs w:val="28"/>
          <w14:textFill>
            <w14:solidFill>
              <w14:schemeClr w14:val="tx1"/>
            </w14:solidFill>
          </w14:textFill>
        </w:rPr>
        <w:t>亩</w:t>
      </w:r>
      <w:r>
        <w:rPr>
          <w:rFonts w:hint="eastAsia" w:ascii="Times New Roman" w:hAnsi="Times New Roman" w:eastAsia="仿宋_GB2312"/>
          <w:color w:val="000000" w:themeColor="text1"/>
          <w:sz w:val="28"/>
          <w:szCs w:val="28"/>
          <w14:textFill>
            <w14:solidFill>
              <w14:schemeClr w14:val="tx1"/>
            </w14:solidFill>
          </w14:textFill>
        </w:rPr>
        <w:t>；水稻产量稳定在</w:t>
      </w:r>
      <w:r>
        <w:rPr>
          <w:rFonts w:ascii="Times New Roman" w:hAnsi="Times New Roman" w:eastAsia="仿宋_GB2312"/>
          <w:color w:val="000000" w:themeColor="text1"/>
          <w:sz w:val="28"/>
          <w:szCs w:val="28"/>
          <w14:textFill>
            <w14:solidFill>
              <w14:schemeClr w14:val="tx1"/>
            </w14:solidFill>
          </w14:textFill>
        </w:rPr>
        <w:t>491</w:t>
      </w:r>
      <w:r>
        <w:rPr>
          <w:rFonts w:hint="eastAsia" w:ascii="Times New Roman" w:hAnsi="Times New Roman" w:eastAsia="仿宋_GB2312"/>
          <w:color w:val="000000" w:themeColor="text1"/>
          <w:sz w:val="28"/>
          <w:szCs w:val="28"/>
          <w14:textFill>
            <w14:solidFill>
              <w14:schemeClr w14:val="tx1"/>
            </w14:solidFill>
          </w14:textFill>
        </w:rPr>
        <w:t>公斤</w:t>
      </w:r>
      <w:r>
        <w:rPr>
          <w:rFonts w:hint="eastAsia" w:ascii="Times New Roman" w:hAnsi="Times New Roman" w:eastAsia="仿宋_GB2312"/>
          <w:bCs/>
          <w:color w:val="000000" w:themeColor="text1"/>
          <w:sz w:val="28"/>
          <w:szCs w:val="28"/>
          <w14:textFill>
            <w14:solidFill>
              <w14:schemeClr w14:val="tx1"/>
            </w14:solidFill>
          </w14:textFill>
        </w:rPr>
        <w:t>/亩</w:t>
      </w:r>
      <w:r>
        <w:rPr>
          <w:rFonts w:ascii="Times New Roman" w:hAnsi="Times New Roman" w:eastAsia="仿宋_GB2312"/>
          <w:color w:val="000000" w:themeColor="text1"/>
          <w:sz w:val="28"/>
          <w:szCs w:val="28"/>
          <w14:textFill>
            <w14:solidFill>
              <w14:schemeClr w14:val="tx1"/>
            </w14:solidFill>
          </w14:textFill>
        </w:rPr>
        <w:t>~515</w:t>
      </w:r>
      <w:r>
        <w:rPr>
          <w:rFonts w:hint="eastAsia" w:ascii="Times New Roman" w:hAnsi="Times New Roman" w:eastAsia="仿宋_GB2312"/>
          <w:color w:val="000000" w:themeColor="text1"/>
          <w:sz w:val="28"/>
          <w:szCs w:val="28"/>
          <w14:textFill>
            <w14:solidFill>
              <w14:schemeClr w14:val="tx1"/>
            </w14:solidFill>
          </w14:textFill>
        </w:rPr>
        <w:t>公斤</w:t>
      </w:r>
      <w:r>
        <w:rPr>
          <w:rFonts w:ascii="Times New Roman" w:hAnsi="Times New Roman" w:eastAsia="仿宋_GB2312"/>
          <w:bCs/>
          <w:color w:val="000000" w:themeColor="text1"/>
          <w:sz w:val="28"/>
          <w:szCs w:val="28"/>
          <w14:textFill>
            <w14:solidFill>
              <w14:schemeClr w14:val="tx1"/>
            </w14:solidFill>
          </w14:textFill>
        </w:rPr>
        <w:t>/</w:t>
      </w:r>
      <w:r>
        <w:rPr>
          <w:rFonts w:hint="eastAsia" w:ascii="Times New Roman" w:hAnsi="Times New Roman" w:eastAsia="仿宋_GB2312"/>
          <w:bCs/>
          <w:color w:val="000000" w:themeColor="text1"/>
          <w:sz w:val="28"/>
          <w:szCs w:val="28"/>
          <w14:textFill>
            <w14:solidFill>
              <w14:schemeClr w14:val="tx1"/>
            </w14:solidFill>
          </w14:textFill>
        </w:rPr>
        <w:t>亩（头季稻）</w:t>
      </w:r>
      <w:r>
        <w:rPr>
          <w:rFonts w:hint="eastAsia" w:ascii="Times New Roman" w:hAnsi="Times New Roman" w:eastAsia="仿宋_GB2312"/>
          <w:color w:val="000000" w:themeColor="text1"/>
          <w:sz w:val="28"/>
          <w:szCs w:val="28"/>
          <w14:textFill>
            <w14:solidFill>
              <w14:schemeClr w14:val="tx1"/>
            </w14:solidFill>
          </w14:textFill>
        </w:rPr>
        <w:t>；稻田水体氮磷含量不显著增加</w:t>
      </w:r>
      <w:r>
        <w:rPr>
          <w:rFonts w:hint="eastAsia" w:ascii="Times New Roman" w:hAnsi="Times New Roman" w:eastAsia="仿宋_GB2312"/>
          <w:sz w:val="28"/>
          <w:szCs w:val="28"/>
        </w:rPr>
        <w:t>（表</w:t>
      </w:r>
      <w:r>
        <w:rPr>
          <w:rFonts w:ascii="Times New Roman" w:hAnsi="Times New Roman" w:eastAsia="仿宋_GB2312"/>
          <w:sz w:val="28"/>
          <w:szCs w:val="28"/>
        </w:rPr>
        <w:t>5</w:t>
      </w:r>
      <w:r>
        <w:rPr>
          <w:rFonts w:hint="eastAsia" w:ascii="Times New Roman" w:hAnsi="Times New Roman" w:eastAsia="仿宋_GB2312"/>
          <w:sz w:val="28"/>
          <w:szCs w:val="28"/>
        </w:rPr>
        <w:t>）。</w:t>
      </w:r>
      <w:r>
        <w:rPr>
          <w:rFonts w:hint="eastAsia" w:ascii="Times New Roman" w:hAnsi="Times New Roman" w:eastAsia="仿宋_GB2312"/>
          <w:color w:val="000000" w:themeColor="text1"/>
          <w:sz w:val="28"/>
          <w:szCs w:val="28"/>
          <w14:textFill>
            <w14:solidFill>
              <w14:schemeClr w14:val="tx1"/>
            </w14:solidFill>
          </w14:textFill>
        </w:rPr>
        <w:t>可见，传统稻螺</w:t>
      </w:r>
      <w:r>
        <w:rPr>
          <w:rFonts w:hint="eastAsia" w:ascii="Times New Roman" w:hAnsi="Times New Roman" w:eastAsia="仿宋_GB2312"/>
          <w:color w:val="000000" w:themeColor="text1"/>
          <w:kern w:val="0"/>
          <w:sz w:val="28"/>
          <w:szCs w:val="28"/>
          <w14:textFill>
            <w14:solidFill>
              <w14:schemeClr w14:val="tx1"/>
            </w14:solidFill>
          </w14:textFill>
        </w:rPr>
        <w:t>共生</w:t>
      </w:r>
      <w:r>
        <w:rPr>
          <w:rFonts w:hint="eastAsia" w:ascii="Times New Roman" w:hAnsi="Times New Roman" w:eastAsia="仿宋_GB2312"/>
          <w:color w:val="000000" w:themeColor="text1"/>
          <w:sz w:val="28"/>
          <w:szCs w:val="28"/>
          <w14:textFill>
            <w14:solidFill>
              <w14:schemeClr w14:val="tx1"/>
            </w14:solidFill>
          </w14:textFill>
        </w:rPr>
        <w:t>系统提升的技术集成模式，在提高螺产量的同时，保持水稻稳定和稻田环境不受污染，而且不同程度降低化肥的使用。</w:t>
      </w:r>
    </w:p>
    <w:p>
      <w:pPr>
        <w:overflowPunct w:val="0"/>
        <w:adjustRightInd w:val="0"/>
        <w:snapToGrid w:val="0"/>
        <w:spacing w:line="360" w:lineRule="auto"/>
        <w:jc w:val="center"/>
        <w:rPr>
          <w:rFonts w:ascii="Times New Roman" w:hAnsi="Times New Roman" w:eastAsia="仿宋_GB2312"/>
          <w:sz w:val="28"/>
          <w:szCs w:val="28"/>
        </w:rPr>
      </w:pPr>
      <w:r>
        <w:rPr>
          <w:rFonts w:hint="default" w:ascii="Times New Roman" w:hAnsi="Times New Roman" w:eastAsia="仿宋_GB2312"/>
          <w:sz w:val="28"/>
          <w:szCs w:val="28"/>
        </w:rPr>
        <w:t>表4 稻螺改良模式和提升模式的技术参数</w:t>
      </w:r>
    </w:p>
    <w:tbl>
      <w:tblPr>
        <w:tblStyle w:val="2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517"/>
        <w:gridCol w:w="1701"/>
        <w:gridCol w:w="2269"/>
        <w:gridCol w:w="20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1" w:hRule="atLeast"/>
        </w:trPr>
        <w:tc>
          <w:tcPr>
            <w:tcW w:w="1477" w:type="pct"/>
            <w:tcBorders>
              <w:top w:val="single" w:color="000000" w:sz="4" w:space="0"/>
              <w:left w:val="nil"/>
              <w:bottom w:val="single" w:color="000000" w:sz="4" w:space="0"/>
              <w:right w:val="nil"/>
            </w:tcBorders>
            <w:vAlign w:val="center"/>
          </w:tcPr>
          <w:p>
            <w:pPr>
              <w:overflowPunct w:val="0"/>
              <w:adjustRightInd w:val="0"/>
              <w:snapToGrid w:val="0"/>
              <w:spacing w:line="360" w:lineRule="auto"/>
              <w:jc w:val="center"/>
              <w:rPr>
                <w:rFonts w:ascii="Times New Roman" w:hAnsi="Times New Roman"/>
                <w:szCs w:val="21"/>
              </w:rPr>
            </w:pPr>
            <w:r>
              <w:rPr>
                <w:rFonts w:hint="eastAsia" w:ascii="Times New Roman" w:hAnsi="Times New Roman"/>
                <w:szCs w:val="21"/>
              </w:rPr>
              <w:t>模式</w:t>
            </w:r>
            <w:r>
              <w:rPr>
                <w:rFonts w:ascii="Times New Roman" w:hAnsi="Times New Roman"/>
                <w:szCs w:val="21"/>
              </w:rPr>
              <w:t>*</w:t>
            </w:r>
          </w:p>
        </w:tc>
        <w:tc>
          <w:tcPr>
            <w:tcW w:w="998" w:type="pct"/>
            <w:tcBorders>
              <w:top w:val="single" w:color="000000" w:sz="4" w:space="0"/>
              <w:left w:val="nil"/>
              <w:bottom w:val="single" w:color="000000" w:sz="4" w:space="0"/>
              <w:right w:val="nil"/>
            </w:tcBorders>
            <w:vAlign w:val="center"/>
          </w:tcPr>
          <w:p>
            <w:pPr>
              <w:overflowPunct w:val="0"/>
              <w:adjustRightInd w:val="0"/>
              <w:snapToGrid w:val="0"/>
              <w:spacing w:line="360" w:lineRule="auto"/>
              <w:jc w:val="center"/>
              <w:rPr>
                <w:rFonts w:ascii="Times New Roman" w:hAnsi="Times New Roman"/>
                <w:szCs w:val="21"/>
              </w:rPr>
            </w:pPr>
            <w:r>
              <w:rPr>
                <w:rFonts w:hint="eastAsia" w:ascii="Times New Roman" w:hAnsi="Times New Roman"/>
                <w:bCs/>
                <w:szCs w:val="21"/>
              </w:rPr>
              <w:t>水稻单作</w:t>
            </w:r>
          </w:p>
        </w:tc>
        <w:tc>
          <w:tcPr>
            <w:tcW w:w="1331" w:type="pct"/>
            <w:tcBorders>
              <w:top w:val="single" w:color="000000" w:sz="4" w:space="0"/>
              <w:left w:val="nil"/>
              <w:bottom w:val="single" w:color="000000" w:sz="4" w:space="0"/>
              <w:right w:val="nil"/>
            </w:tcBorders>
            <w:vAlign w:val="center"/>
          </w:tcPr>
          <w:p>
            <w:pPr>
              <w:overflowPunct w:val="0"/>
              <w:adjustRightInd w:val="0"/>
              <w:snapToGrid w:val="0"/>
              <w:spacing w:line="360" w:lineRule="auto"/>
              <w:jc w:val="center"/>
              <w:rPr>
                <w:rFonts w:ascii="Times New Roman" w:hAnsi="Times New Roman"/>
                <w:szCs w:val="21"/>
              </w:rPr>
            </w:pPr>
            <w:r>
              <w:rPr>
                <w:rFonts w:hint="eastAsia" w:ascii="Times New Roman" w:hAnsi="Times New Roman"/>
                <w:szCs w:val="21"/>
              </w:rPr>
              <w:t>传统模式</w:t>
            </w:r>
          </w:p>
        </w:tc>
        <w:tc>
          <w:tcPr>
            <w:tcW w:w="1194" w:type="pct"/>
            <w:tcBorders>
              <w:top w:val="single" w:color="000000" w:sz="4" w:space="0"/>
              <w:left w:val="nil"/>
              <w:bottom w:val="single" w:color="000000" w:sz="4" w:space="0"/>
              <w:right w:val="nil"/>
            </w:tcBorders>
            <w:vAlign w:val="center"/>
          </w:tcPr>
          <w:p>
            <w:pPr>
              <w:overflowPunct w:val="0"/>
              <w:adjustRightInd w:val="0"/>
              <w:snapToGrid w:val="0"/>
              <w:spacing w:line="360" w:lineRule="auto"/>
              <w:jc w:val="center"/>
              <w:rPr>
                <w:rFonts w:ascii="Times New Roman" w:hAnsi="Times New Roman"/>
                <w:szCs w:val="21"/>
              </w:rPr>
            </w:pPr>
            <w:r>
              <w:rPr>
                <w:rFonts w:hint="eastAsia" w:ascii="Times New Roman" w:hAnsi="Times New Roman"/>
                <w:szCs w:val="21"/>
              </w:rPr>
              <w:t>提升模式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77" w:type="pct"/>
            <w:tcBorders>
              <w:top w:val="single" w:color="000000" w:sz="4" w:space="0"/>
              <w:left w:val="nil"/>
              <w:bottom w:val="single" w:color="auto" w:sz="4" w:space="0"/>
              <w:right w:val="nil"/>
            </w:tcBorders>
            <w:vAlign w:val="center"/>
          </w:tcPr>
          <w:p>
            <w:pPr>
              <w:overflowPunct w:val="0"/>
              <w:adjustRightInd w:val="0"/>
              <w:snapToGrid w:val="0"/>
              <w:spacing w:line="360" w:lineRule="auto"/>
              <w:rPr>
                <w:rFonts w:ascii="Times New Roman" w:hAnsi="Times New Roman"/>
                <w:szCs w:val="21"/>
              </w:rPr>
            </w:pPr>
            <w:r>
              <w:rPr>
                <w:rFonts w:ascii="Times New Roman" w:hAnsi="Times New Roman"/>
                <w:szCs w:val="21"/>
              </w:rPr>
              <w:t>田间布局及沟坑占比</w:t>
            </w:r>
          </w:p>
        </w:tc>
        <w:tc>
          <w:tcPr>
            <w:tcW w:w="998" w:type="pct"/>
            <w:tcBorders>
              <w:top w:val="single" w:color="000000" w:sz="4" w:space="0"/>
              <w:left w:val="nil"/>
              <w:bottom w:val="single" w:color="auto" w:sz="4" w:space="0"/>
              <w:right w:val="nil"/>
            </w:tcBorders>
            <w:vAlign w:val="center"/>
          </w:tcPr>
          <w:p>
            <w:pPr>
              <w:overflowPunct w:val="0"/>
              <w:adjustRightInd w:val="0"/>
              <w:snapToGrid w:val="0"/>
              <w:spacing w:line="360" w:lineRule="auto"/>
              <w:jc w:val="left"/>
              <w:rPr>
                <w:rFonts w:ascii="Times New Roman" w:hAnsi="Times New Roman"/>
                <w:szCs w:val="21"/>
              </w:rPr>
            </w:pPr>
            <w:r>
              <w:rPr>
                <w:rFonts w:ascii="Times New Roman" w:hAnsi="Times New Roman"/>
                <w:bCs/>
                <w:szCs w:val="21"/>
              </w:rPr>
              <w:t>无沟</w:t>
            </w:r>
          </w:p>
        </w:tc>
        <w:tc>
          <w:tcPr>
            <w:tcW w:w="1331" w:type="pct"/>
            <w:tcBorders>
              <w:top w:val="single" w:color="000000" w:sz="4" w:space="0"/>
              <w:left w:val="nil"/>
              <w:bottom w:val="single" w:color="auto" w:sz="4" w:space="0"/>
              <w:right w:val="nil"/>
            </w:tcBorders>
            <w:vAlign w:val="center"/>
          </w:tcPr>
          <w:p>
            <w:pPr>
              <w:overflowPunct w:val="0"/>
              <w:adjustRightInd w:val="0"/>
              <w:snapToGrid w:val="0"/>
              <w:spacing w:line="360" w:lineRule="auto"/>
              <w:jc w:val="left"/>
              <w:rPr>
                <w:rFonts w:ascii="Times New Roman" w:hAnsi="Times New Roman"/>
                <w:szCs w:val="21"/>
              </w:rPr>
            </w:pPr>
            <w:r>
              <w:rPr>
                <w:rFonts w:ascii="Times New Roman" w:hAnsi="Times New Roman"/>
                <w:bCs/>
                <w:szCs w:val="21"/>
              </w:rPr>
              <w:t>环形沟，占比5%~10%，或无沟</w:t>
            </w:r>
          </w:p>
        </w:tc>
        <w:tc>
          <w:tcPr>
            <w:tcW w:w="1194" w:type="pct"/>
            <w:tcBorders>
              <w:top w:val="single" w:color="000000" w:sz="4" w:space="0"/>
              <w:left w:val="nil"/>
              <w:bottom w:val="single" w:color="auto" w:sz="4" w:space="0"/>
              <w:right w:val="nil"/>
            </w:tcBorders>
            <w:vAlign w:val="center"/>
          </w:tcPr>
          <w:p>
            <w:pPr>
              <w:overflowPunct w:val="0"/>
              <w:adjustRightInd w:val="0"/>
              <w:snapToGrid w:val="0"/>
              <w:spacing w:line="360" w:lineRule="auto"/>
              <w:jc w:val="left"/>
              <w:rPr>
                <w:rFonts w:ascii="Times New Roman" w:hAnsi="Times New Roman"/>
                <w:szCs w:val="21"/>
              </w:rPr>
            </w:pPr>
            <w:r>
              <w:rPr>
                <w:rFonts w:ascii="Times New Roman" w:hAnsi="Times New Roman"/>
                <w:szCs w:val="21"/>
              </w:rPr>
              <w:t>环形沟+直行沟，占比小于10%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77" w:type="pct"/>
            <w:tcBorders>
              <w:top w:val="single" w:color="000000" w:sz="4" w:space="0"/>
              <w:left w:val="nil"/>
              <w:bottom w:val="single" w:color="auto" w:sz="4" w:space="0"/>
              <w:right w:val="nil"/>
            </w:tcBorders>
            <w:vAlign w:val="center"/>
          </w:tcPr>
          <w:p>
            <w:pPr>
              <w:overflowPunct w:val="0"/>
              <w:adjustRightInd w:val="0"/>
              <w:snapToGrid w:val="0"/>
              <w:spacing w:line="360" w:lineRule="auto"/>
              <w:rPr>
                <w:rFonts w:ascii="Times New Roman" w:hAnsi="Times New Roman"/>
                <w:szCs w:val="21"/>
              </w:rPr>
            </w:pPr>
            <w:r>
              <w:rPr>
                <w:rFonts w:ascii="Times New Roman" w:hAnsi="Times New Roman"/>
                <w:szCs w:val="21"/>
              </w:rPr>
              <w:t>水稻种植规格</w:t>
            </w:r>
          </w:p>
        </w:tc>
        <w:tc>
          <w:tcPr>
            <w:tcW w:w="998" w:type="pct"/>
            <w:tcBorders>
              <w:top w:val="single" w:color="000000" w:sz="4" w:space="0"/>
              <w:left w:val="nil"/>
              <w:bottom w:val="single" w:color="auto" w:sz="4" w:space="0"/>
              <w:right w:val="nil"/>
            </w:tcBorders>
            <w:vAlign w:val="center"/>
          </w:tcPr>
          <w:p>
            <w:pPr>
              <w:overflowPunct w:val="0"/>
              <w:adjustRightInd w:val="0"/>
              <w:snapToGrid w:val="0"/>
              <w:spacing w:line="360" w:lineRule="auto"/>
              <w:jc w:val="center"/>
              <w:rPr>
                <w:rFonts w:ascii="Times New Roman" w:hAnsi="Times New Roman"/>
                <w:szCs w:val="21"/>
              </w:rPr>
            </w:pPr>
            <w:r>
              <w:rPr>
                <w:rFonts w:ascii="Times New Roman" w:hAnsi="Times New Roman"/>
                <w:bCs/>
                <w:szCs w:val="21"/>
              </w:rPr>
              <w:t>25cm×25cm</w:t>
            </w:r>
          </w:p>
        </w:tc>
        <w:tc>
          <w:tcPr>
            <w:tcW w:w="1331" w:type="pct"/>
            <w:tcBorders>
              <w:top w:val="single" w:color="000000" w:sz="4" w:space="0"/>
              <w:left w:val="nil"/>
              <w:bottom w:val="single" w:color="auto" w:sz="4" w:space="0"/>
              <w:right w:val="nil"/>
            </w:tcBorders>
            <w:vAlign w:val="center"/>
          </w:tcPr>
          <w:p>
            <w:pPr>
              <w:overflowPunct w:val="0"/>
              <w:adjustRightInd w:val="0"/>
              <w:snapToGrid w:val="0"/>
              <w:spacing w:line="360" w:lineRule="auto"/>
              <w:jc w:val="center"/>
              <w:rPr>
                <w:rFonts w:ascii="Times New Roman" w:hAnsi="Times New Roman"/>
                <w:szCs w:val="21"/>
              </w:rPr>
            </w:pPr>
            <w:r>
              <w:rPr>
                <w:rFonts w:ascii="Times New Roman" w:hAnsi="Times New Roman"/>
                <w:szCs w:val="21"/>
              </w:rPr>
              <w:t>25</w:t>
            </w:r>
            <w:r>
              <w:rPr>
                <w:rFonts w:ascii="Times New Roman" w:hAnsi="Times New Roman"/>
                <w:bCs/>
                <w:szCs w:val="21"/>
              </w:rPr>
              <w:t>cm</w:t>
            </w:r>
            <w:r>
              <w:rPr>
                <w:rFonts w:ascii="Times New Roman" w:hAnsi="Times New Roman"/>
                <w:szCs w:val="21"/>
              </w:rPr>
              <w:t>×25</w:t>
            </w:r>
            <w:r>
              <w:rPr>
                <w:rFonts w:ascii="Times New Roman" w:hAnsi="Times New Roman"/>
                <w:bCs/>
                <w:szCs w:val="21"/>
              </w:rPr>
              <w:t>cm</w:t>
            </w:r>
          </w:p>
        </w:tc>
        <w:tc>
          <w:tcPr>
            <w:tcW w:w="1194" w:type="pct"/>
            <w:tcBorders>
              <w:top w:val="single" w:color="000000" w:sz="4" w:space="0"/>
              <w:left w:val="nil"/>
              <w:bottom w:val="single" w:color="auto" w:sz="4" w:space="0"/>
              <w:right w:val="nil"/>
            </w:tcBorders>
            <w:vAlign w:val="center"/>
          </w:tcPr>
          <w:p>
            <w:pPr>
              <w:overflowPunct w:val="0"/>
              <w:adjustRightInd w:val="0"/>
              <w:snapToGrid w:val="0"/>
              <w:spacing w:line="360" w:lineRule="auto"/>
              <w:jc w:val="center"/>
              <w:rPr>
                <w:rFonts w:ascii="Times New Roman" w:hAnsi="Times New Roman"/>
                <w:szCs w:val="21"/>
              </w:rPr>
            </w:pPr>
            <w:r>
              <w:rPr>
                <w:rFonts w:ascii="Times New Roman" w:hAnsi="Times New Roman"/>
                <w:szCs w:val="21"/>
              </w:rPr>
              <w:t>25</w:t>
            </w:r>
            <w:r>
              <w:rPr>
                <w:rFonts w:ascii="Times New Roman" w:hAnsi="Times New Roman"/>
                <w:bCs/>
                <w:szCs w:val="21"/>
              </w:rPr>
              <w:t>cm</w:t>
            </w:r>
            <w:r>
              <w:rPr>
                <w:rFonts w:ascii="Times New Roman" w:hAnsi="Times New Roman"/>
                <w:szCs w:val="21"/>
              </w:rPr>
              <w:t>×30</w:t>
            </w:r>
            <w:r>
              <w:rPr>
                <w:rFonts w:ascii="Times New Roman" w:hAnsi="Times New Roman"/>
                <w:bCs/>
                <w:szCs w:val="21"/>
              </w:rPr>
              <w:t>cm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77" w:type="pct"/>
            <w:tcBorders>
              <w:top w:val="single" w:color="auto" w:sz="4" w:space="0"/>
              <w:left w:val="nil"/>
              <w:bottom w:val="single" w:color="auto" w:sz="4" w:space="0"/>
              <w:right w:val="nil"/>
            </w:tcBorders>
            <w:vAlign w:val="center"/>
          </w:tcPr>
          <w:p>
            <w:pPr>
              <w:overflowPunct w:val="0"/>
              <w:adjustRightInd w:val="0"/>
              <w:snapToGrid w:val="0"/>
              <w:spacing w:line="360" w:lineRule="auto"/>
              <w:rPr>
                <w:rFonts w:ascii="Times New Roman" w:hAnsi="Times New Roman"/>
                <w:szCs w:val="21"/>
              </w:rPr>
            </w:pPr>
            <w:r>
              <w:rPr>
                <w:rFonts w:ascii="Times New Roman" w:hAnsi="Times New Roman"/>
                <w:szCs w:val="21"/>
              </w:rPr>
              <w:t>稻田水深调节</w:t>
            </w:r>
          </w:p>
        </w:tc>
        <w:tc>
          <w:tcPr>
            <w:tcW w:w="998" w:type="pct"/>
            <w:tcBorders>
              <w:top w:val="single" w:color="auto" w:sz="4" w:space="0"/>
              <w:left w:val="nil"/>
              <w:bottom w:val="single" w:color="auto" w:sz="4" w:space="0"/>
              <w:right w:val="nil"/>
            </w:tcBorders>
            <w:vAlign w:val="center"/>
          </w:tcPr>
          <w:p>
            <w:pPr>
              <w:overflowPunct w:val="0"/>
              <w:adjustRightInd w:val="0"/>
              <w:snapToGrid w:val="0"/>
              <w:spacing w:line="360" w:lineRule="auto"/>
              <w:jc w:val="center"/>
              <w:rPr>
                <w:rFonts w:ascii="Times New Roman" w:hAnsi="Times New Roman"/>
                <w:szCs w:val="21"/>
              </w:rPr>
            </w:pPr>
            <w:r>
              <w:rPr>
                <w:rFonts w:ascii="Times New Roman" w:hAnsi="Times New Roman"/>
                <w:bCs/>
                <w:szCs w:val="21"/>
              </w:rPr>
              <w:t>15cm~20cm</w:t>
            </w:r>
          </w:p>
        </w:tc>
        <w:tc>
          <w:tcPr>
            <w:tcW w:w="1331" w:type="pct"/>
            <w:tcBorders>
              <w:top w:val="single" w:color="auto" w:sz="4" w:space="0"/>
              <w:left w:val="nil"/>
              <w:bottom w:val="single" w:color="auto" w:sz="4" w:space="0"/>
              <w:right w:val="nil"/>
            </w:tcBorders>
            <w:vAlign w:val="center"/>
          </w:tcPr>
          <w:p>
            <w:pPr>
              <w:overflowPunct w:val="0"/>
              <w:adjustRightInd w:val="0"/>
              <w:snapToGrid w:val="0"/>
              <w:spacing w:line="360" w:lineRule="auto"/>
              <w:jc w:val="center"/>
              <w:rPr>
                <w:rFonts w:ascii="Times New Roman" w:hAnsi="Times New Roman"/>
                <w:szCs w:val="21"/>
              </w:rPr>
            </w:pPr>
            <w:r>
              <w:rPr>
                <w:rFonts w:ascii="Times New Roman" w:hAnsi="Times New Roman"/>
                <w:szCs w:val="21"/>
              </w:rPr>
              <w:t>15</w:t>
            </w:r>
            <w:r>
              <w:rPr>
                <w:rFonts w:ascii="Times New Roman" w:hAnsi="Times New Roman"/>
                <w:bCs/>
                <w:szCs w:val="21"/>
              </w:rPr>
              <w:t>cm</w:t>
            </w:r>
            <w:r>
              <w:rPr>
                <w:rFonts w:ascii="Times New Roman" w:hAnsi="Times New Roman"/>
                <w:szCs w:val="21"/>
              </w:rPr>
              <w:t>~25</w:t>
            </w:r>
            <w:r>
              <w:rPr>
                <w:rFonts w:ascii="Times New Roman" w:hAnsi="Times New Roman"/>
                <w:bCs/>
                <w:szCs w:val="21"/>
              </w:rPr>
              <w:t>cm</w:t>
            </w:r>
          </w:p>
        </w:tc>
        <w:tc>
          <w:tcPr>
            <w:tcW w:w="1194" w:type="pct"/>
            <w:tcBorders>
              <w:top w:val="single" w:color="auto" w:sz="4" w:space="0"/>
              <w:left w:val="nil"/>
              <w:bottom w:val="single" w:color="auto" w:sz="4" w:space="0"/>
              <w:right w:val="nil"/>
            </w:tcBorders>
            <w:vAlign w:val="center"/>
          </w:tcPr>
          <w:p>
            <w:pPr>
              <w:overflowPunct w:val="0"/>
              <w:adjustRightInd w:val="0"/>
              <w:snapToGrid w:val="0"/>
              <w:spacing w:line="360" w:lineRule="auto"/>
              <w:jc w:val="center"/>
              <w:rPr>
                <w:rFonts w:ascii="Times New Roman" w:hAnsi="Times New Roman"/>
                <w:szCs w:val="21"/>
              </w:rPr>
            </w:pPr>
            <w:r>
              <w:rPr>
                <w:rFonts w:ascii="Times New Roman" w:hAnsi="Times New Roman"/>
                <w:szCs w:val="21"/>
              </w:rPr>
              <w:t>15</w:t>
            </w:r>
            <w:r>
              <w:rPr>
                <w:rFonts w:ascii="Times New Roman" w:hAnsi="Times New Roman"/>
                <w:bCs/>
                <w:szCs w:val="21"/>
              </w:rPr>
              <w:t>cm</w:t>
            </w:r>
            <w:r>
              <w:rPr>
                <w:rFonts w:ascii="Times New Roman" w:hAnsi="Times New Roman"/>
                <w:szCs w:val="21"/>
              </w:rPr>
              <w:t>~30</w:t>
            </w:r>
            <w:r>
              <w:rPr>
                <w:rFonts w:ascii="Times New Roman" w:hAnsi="Times New Roman"/>
                <w:bCs/>
                <w:szCs w:val="21"/>
              </w:rPr>
              <w:t>cm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77" w:type="pct"/>
            <w:tcBorders>
              <w:top w:val="single" w:color="auto" w:sz="4" w:space="0"/>
              <w:left w:val="nil"/>
              <w:bottom w:val="single" w:color="auto" w:sz="4" w:space="0"/>
              <w:right w:val="nil"/>
            </w:tcBorders>
            <w:vAlign w:val="center"/>
          </w:tcPr>
          <w:p>
            <w:pPr>
              <w:overflowPunct w:val="0"/>
              <w:adjustRightInd w:val="0"/>
              <w:snapToGrid w:val="0"/>
              <w:spacing w:line="360" w:lineRule="auto"/>
              <w:rPr>
                <w:rFonts w:ascii="Times New Roman" w:hAnsi="Times New Roman"/>
                <w:szCs w:val="21"/>
              </w:rPr>
            </w:pPr>
            <w:r>
              <w:rPr>
                <w:rFonts w:hint="eastAsia" w:ascii="Times New Roman" w:hAnsi="Times New Roman"/>
                <w:szCs w:val="21"/>
              </w:rPr>
              <w:t>螺种</w:t>
            </w:r>
            <w:r>
              <w:rPr>
                <w:rFonts w:ascii="Times New Roman" w:hAnsi="Times New Roman"/>
                <w:szCs w:val="21"/>
              </w:rPr>
              <w:t>投放（25</w:t>
            </w:r>
            <w:r>
              <w:rPr>
                <w:rFonts w:hint="eastAsia" w:ascii="Times New Roman" w:hAnsi="Times New Roman"/>
                <w:szCs w:val="21"/>
              </w:rPr>
              <w:t>克</w:t>
            </w:r>
            <w:r>
              <w:rPr>
                <w:rFonts w:ascii="Times New Roman" w:hAnsi="Times New Roman"/>
                <w:szCs w:val="21"/>
              </w:rPr>
              <w:t>/</w:t>
            </w:r>
            <w:r>
              <w:rPr>
                <w:rFonts w:hint="eastAsia" w:ascii="Times New Roman" w:hAnsi="Times New Roman"/>
                <w:szCs w:val="21"/>
              </w:rPr>
              <w:t>只</w:t>
            </w:r>
            <w:r>
              <w:rPr>
                <w:rFonts w:ascii="Times New Roman" w:hAnsi="Times New Roman"/>
                <w:szCs w:val="21"/>
              </w:rPr>
              <w:t>）</w:t>
            </w:r>
          </w:p>
        </w:tc>
        <w:tc>
          <w:tcPr>
            <w:tcW w:w="998" w:type="pct"/>
            <w:tcBorders>
              <w:top w:val="single" w:color="auto" w:sz="4" w:space="0"/>
              <w:left w:val="nil"/>
              <w:bottom w:val="single" w:color="auto" w:sz="4" w:space="0"/>
              <w:right w:val="nil"/>
            </w:tcBorders>
            <w:vAlign w:val="center"/>
          </w:tcPr>
          <w:p>
            <w:pPr>
              <w:overflowPunct w:val="0"/>
              <w:adjustRightInd w:val="0"/>
              <w:snapToGrid w:val="0"/>
              <w:spacing w:line="360" w:lineRule="auto"/>
              <w:jc w:val="left"/>
              <w:rPr>
                <w:rFonts w:ascii="Times New Roman" w:hAnsi="Times New Roman"/>
                <w:szCs w:val="21"/>
              </w:rPr>
            </w:pPr>
            <w:r>
              <w:rPr>
                <w:rFonts w:hint="eastAsia" w:ascii="Times New Roman" w:hAnsi="Times New Roman"/>
                <w:szCs w:val="21"/>
              </w:rPr>
              <w:t>无</w:t>
            </w:r>
          </w:p>
        </w:tc>
        <w:tc>
          <w:tcPr>
            <w:tcW w:w="1331" w:type="pct"/>
            <w:tcBorders>
              <w:top w:val="single" w:color="auto" w:sz="4" w:space="0"/>
              <w:left w:val="nil"/>
              <w:bottom w:val="single" w:color="auto" w:sz="4" w:space="0"/>
              <w:right w:val="nil"/>
            </w:tcBorders>
            <w:vAlign w:val="center"/>
          </w:tcPr>
          <w:p>
            <w:pPr>
              <w:overflowPunct w:val="0"/>
              <w:adjustRightInd w:val="0"/>
              <w:snapToGrid w:val="0"/>
              <w:spacing w:line="360" w:lineRule="auto"/>
              <w:jc w:val="center"/>
              <w:rPr>
                <w:rFonts w:ascii="Times New Roman" w:hAnsi="Times New Roman"/>
                <w:szCs w:val="21"/>
              </w:rPr>
            </w:pPr>
            <w:r>
              <w:rPr>
                <w:rFonts w:ascii="Times New Roman" w:hAnsi="Times New Roman"/>
                <w:kern w:val="0"/>
                <w:szCs w:val="21"/>
              </w:rPr>
              <w:t>50</w:t>
            </w:r>
            <w:r>
              <w:rPr>
                <w:rFonts w:hint="eastAsia" w:ascii="Times New Roman" w:hAnsi="Times New Roman"/>
                <w:kern w:val="0"/>
                <w:szCs w:val="21"/>
              </w:rPr>
              <w:t>千克</w:t>
            </w:r>
            <w:r>
              <w:rPr>
                <w:rFonts w:ascii="Times New Roman" w:hAnsi="Times New Roman"/>
                <w:kern w:val="0"/>
                <w:szCs w:val="21"/>
              </w:rPr>
              <w:t>/</w:t>
            </w:r>
            <w:r>
              <w:rPr>
                <w:rFonts w:hint="eastAsia" w:ascii="Times New Roman" w:hAnsi="Times New Roman"/>
                <w:kern w:val="0"/>
                <w:szCs w:val="21"/>
              </w:rPr>
              <w:t>亩</w:t>
            </w:r>
          </w:p>
        </w:tc>
        <w:tc>
          <w:tcPr>
            <w:tcW w:w="1194" w:type="pct"/>
            <w:tcBorders>
              <w:top w:val="single" w:color="auto" w:sz="4" w:space="0"/>
              <w:left w:val="nil"/>
              <w:bottom w:val="single" w:color="auto" w:sz="4" w:space="0"/>
              <w:right w:val="nil"/>
            </w:tcBorders>
            <w:vAlign w:val="center"/>
          </w:tcPr>
          <w:p>
            <w:pPr>
              <w:overflowPunct w:val="0"/>
              <w:adjustRightInd w:val="0"/>
              <w:snapToGrid w:val="0"/>
              <w:spacing w:line="360" w:lineRule="auto"/>
              <w:jc w:val="center"/>
              <w:rPr>
                <w:rFonts w:ascii="Times New Roman" w:hAnsi="Times New Roman"/>
                <w:szCs w:val="21"/>
              </w:rPr>
            </w:pPr>
            <w:r>
              <w:rPr>
                <w:rFonts w:ascii="Times New Roman" w:hAnsi="Times New Roman"/>
                <w:szCs w:val="21"/>
              </w:rPr>
              <w:t>100</w:t>
            </w:r>
            <w:r>
              <w:rPr>
                <w:rFonts w:hint="eastAsia" w:ascii="Times New Roman" w:hAnsi="Times New Roman"/>
                <w:kern w:val="0"/>
                <w:szCs w:val="21"/>
              </w:rPr>
              <w:t>千克</w:t>
            </w:r>
            <w:r>
              <w:rPr>
                <w:rFonts w:ascii="Times New Roman" w:hAnsi="Times New Roman"/>
                <w:kern w:val="0"/>
                <w:szCs w:val="21"/>
              </w:rPr>
              <w:t>/</w:t>
            </w:r>
            <w:r>
              <w:rPr>
                <w:rFonts w:hint="eastAsia" w:ascii="Times New Roman" w:hAnsi="Times New Roman"/>
                <w:kern w:val="0"/>
                <w:szCs w:val="21"/>
              </w:rPr>
              <w:t>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77" w:type="pct"/>
            <w:tcBorders>
              <w:top w:val="single" w:color="auto" w:sz="4" w:space="0"/>
              <w:left w:val="nil"/>
              <w:bottom w:val="single" w:color="auto" w:sz="4" w:space="0"/>
              <w:right w:val="nil"/>
            </w:tcBorders>
            <w:vAlign w:val="center"/>
          </w:tcPr>
          <w:p>
            <w:pPr>
              <w:overflowPunct w:val="0"/>
              <w:adjustRightInd w:val="0"/>
              <w:snapToGrid w:val="0"/>
              <w:spacing w:line="360" w:lineRule="auto"/>
              <w:rPr>
                <w:rFonts w:ascii="Times New Roman" w:hAnsi="Times New Roman"/>
                <w:szCs w:val="21"/>
              </w:rPr>
            </w:pPr>
            <w:r>
              <w:rPr>
                <w:rFonts w:ascii="Times New Roman" w:hAnsi="Times New Roman"/>
                <w:szCs w:val="21"/>
              </w:rPr>
              <w:t>配合</w:t>
            </w:r>
            <w:r>
              <w:rPr>
                <w:rFonts w:hint="eastAsia" w:ascii="Times New Roman" w:hAnsi="Times New Roman"/>
                <w:szCs w:val="21"/>
              </w:rPr>
              <w:t>饲</w:t>
            </w:r>
            <w:r>
              <w:rPr>
                <w:rFonts w:ascii="Times New Roman" w:hAnsi="Times New Roman"/>
                <w:szCs w:val="21"/>
              </w:rPr>
              <w:t>料投放(</w:t>
            </w:r>
            <w:r>
              <w:rPr>
                <w:rFonts w:hint="eastAsia" w:ascii="Times New Roman" w:hAnsi="Times New Roman"/>
                <w:szCs w:val="21"/>
              </w:rPr>
              <w:t>饲</w:t>
            </w:r>
            <w:r>
              <w:rPr>
                <w:rFonts w:ascii="Times New Roman" w:hAnsi="Times New Roman"/>
                <w:szCs w:val="21"/>
              </w:rPr>
              <w:t>料中含氮5.37%，含磷1.46%)</w:t>
            </w:r>
          </w:p>
        </w:tc>
        <w:tc>
          <w:tcPr>
            <w:tcW w:w="998" w:type="pct"/>
            <w:tcBorders>
              <w:top w:val="single" w:color="auto" w:sz="4" w:space="0"/>
              <w:left w:val="nil"/>
              <w:bottom w:val="single" w:color="auto" w:sz="4" w:space="0"/>
              <w:right w:val="nil"/>
            </w:tcBorders>
            <w:vAlign w:val="center"/>
          </w:tcPr>
          <w:p>
            <w:pPr>
              <w:overflowPunct w:val="0"/>
              <w:adjustRightInd w:val="0"/>
              <w:snapToGrid w:val="0"/>
              <w:spacing w:line="360" w:lineRule="auto"/>
              <w:jc w:val="left"/>
              <w:rPr>
                <w:rFonts w:ascii="Times New Roman" w:hAnsi="Times New Roman"/>
                <w:szCs w:val="21"/>
              </w:rPr>
            </w:pPr>
            <w:r>
              <w:rPr>
                <w:rFonts w:hint="eastAsia" w:ascii="Times New Roman" w:hAnsi="Times New Roman"/>
                <w:szCs w:val="21"/>
              </w:rPr>
              <w:t>无</w:t>
            </w:r>
          </w:p>
        </w:tc>
        <w:tc>
          <w:tcPr>
            <w:tcW w:w="1331" w:type="pct"/>
            <w:tcBorders>
              <w:top w:val="single" w:color="auto" w:sz="4" w:space="0"/>
              <w:left w:val="nil"/>
              <w:bottom w:val="single" w:color="auto" w:sz="4" w:space="0"/>
              <w:right w:val="nil"/>
            </w:tcBorders>
            <w:vAlign w:val="center"/>
          </w:tcPr>
          <w:p>
            <w:pPr>
              <w:overflowPunct w:val="0"/>
              <w:adjustRightInd w:val="0"/>
              <w:snapToGrid w:val="0"/>
              <w:spacing w:line="360" w:lineRule="auto"/>
              <w:jc w:val="center"/>
              <w:rPr>
                <w:rFonts w:ascii="Times New Roman" w:hAnsi="Times New Roman"/>
                <w:szCs w:val="21"/>
              </w:rPr>
            </w:pPr>
            <w:r>
              <w:rPr>
                <w:rFonts w:ascii="Times New Roman" w:hAnsi="Times New Roman"/>
                <w:szCs w:val="21"/>
              </w:rPr>
              <w:t>160</w:t>
            </w:r>
            <w:r>
              <w:rPr>
                <w:rFonts w:hint="eastAsia" w:ascii="Times New Roman" w:hAnsi="Times New Roman"/>
                <w:szCs w:val="21"/>
              </w:rPr>
              <w:t>千克</w:t>
            </w:r>
            <w:r>
              <w:rPr>
                <w:rFonts w:ascii="Times New Roman" w:hAnsi="Times New Roman"/>
                <w:szCs w:val="21"/>
              </w:rPr>
              <w:t>/</w:t>
            </w:r>
            <w:r>
              <w:rPr>
                <w:rFonts w:hint="eastAsia" w:ascii="Times New Roman" w:hAnsi="Times New Roman"/>
                <w:szCs w:val="21"/>
              </w:rPr>
              <w:t>亩</w:t>
            </w:r>
          </w:p>
        </w:tc>
        <w:tc>
          <w:tcPr>
            <w:tcW w:w="1194" w:type="pct"/>
            <w:tcBorders>
              <w:top w:val="single" w:color="auto" w:sz="4" w:space="0"/>
              <w:left w:val="nil"/>
              <w:bottom w:val="single" w:color="auto" w:sz="4" w:space="0"/>
              <w:right w:val="nil"/>
            </w:tcBorders>
            <w:vAlign w:val="center"/>
          </w:tcPr>
          <w:p>
            <w:pPr>
              <w:overflowPunct w:val="0"/>
              <w:adjustRightInd w:val="0"/>
              <w:snapToGrid w:val="0"/>
              <w:spacing w:line="360" w:lineRule="auto"/>
              <w:jc w:val="center"/>
              <w:rPr>
                <w:rFonts w:ascii="Times New Roman" w:hAnsi="Times New Roman"/>
                <w:szCs w:val="21"/>
              </w:rPr>
            </w:pPr>
            <w:r>
              <w:rPr>
                <w:rFonts w:ascii="Times New Roman" w:hAnsi="Times New Roman"/>
                <w:szCs w:val="21"/>
              </w:rPr>
              <w:t>320</w:t>
            </w:r>
            <w:r>
              <w:rPr>
                <w:rFonts w:hint="eastAsia" w:ascii="Times New Roman" w:hAnsi="Times New Roman"/>
                <w:szCs w:val="21"/>
              </w:rPr>
              <w:t>千克</w:t>
            </w:r>
            <w:r>
              <w:rPr>
                <w:rFonts w:ascii="Times New Roman" w:hAnsi="Times New Roman"/>
                <w:szCs w:val="21"/>
              </w:rPr>
              <w:t>/</w:t>
            </w:r>
            <w:r>
              <w:rPr>
                <w:rFonts w:hint="eastAsia" w:ascii="Times New Roman" w:hAnsi="Times New Roman"/>
                <w:szCs w:val="21"/>
              </w:rPr>
              <w:t>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77" w:type="pct"/>
            <w:tcBorders>
              <w:top w:val="single" w:color="auto" w:sz="4" w:space="0"/>
              <w:left w:val="nil"/>
              <w:bottom w:val="single" w:color="auto" w:sz="4" w:space="0"/>
              <w:right w:val="nil"/>
            </w:tcBorders>
            <w:vAlign w:val="center"/>
          </w:tcPr>
          <w:p>
            <w:pPr>
              <w:overflowPunct w:val="0"/>
              <w:adjustRightInd w:val="0"/>
              <w:snapToGrid w:val="0"/>
              <w:spacing w:line="360" w:lineRule="auto"/>
              <w:rPr>
                <w:rFonts w:ascii="Times New Roman" w:hAnsi="Times New Roman"/>
                <w:szCs w:val="21"/>
              </w:rPr>
            </w:pPr>
            <w:r>
              <w:rPr>
                <w:rFonts w:ascii="Times New Roman" w:hAnsi="Times New Roman"/>
                <w:szCs w:val="21"/>
              </w:rPr>
              <w:t>肥料施用</w:t>
            </w:r>
          </w:p>
        </w:tc>
        <w:tc>
          <w:tcPr>
            <w:tcW w:w="998" w:type="pct"/>
            <w:tcBorders>
              <w:top w:val="single" w:color="auto" w:sz="4" w:space="0"/>
              <w:left w:val="nil"/>
              <w:bottom w:val="single" w:color="auto" w:sz="4" w:space="0"/>
              <w:right w:val="nil"/>
            </w:tcBorders>
            <w:vAlign w:val="center"/>
          </w:tcPr>
          <w:p>
            <w:pPr>
              <w:overflowPunct w:val="0"/>
              <w:adjustRightInd w:val="0"/>
              <w:snapToGrid w:val="0"/>
              <w:spacing w:line="360" w:lineRule="auto"/>
              <w:jc w:val="left"/>
              <w:rPr>
                <w:rFonts w:ascii="Times New Roman" w:hAnsi="Times New Roman"/>
                <w:szCs w:val="21"/>
              </w:rPr>
            </w:pPr>
            <w:r>
              <w:rPr>
                <w:rFonts w:ascii="Times New Roman" w:hAnsi="Times New Roman"/>
                <w:kern w:val="0"/>
                <w:szCs w:val="21"/>
              </w:rPr>
              <w:t>基肥+追肥</w:t>
            </w:r>
          </w:p>
        </w:tc>
        <w:tc>
          <w:tcPr>
            <w:tcW w:w="1331" w:type="pct"/>
            <w:tcBorders>
              <w:top w:val="single" w:color="auto" w:sz="4" w:space="0"/>
              <w:left w:val="nil"/>
              <w:bottom w:val="single" w:color="auto" w:sz="4" w:space="0"/>
              <w:right w:val="nil"/>
            </w:tcBorders>
            <w:vAlign w:val="center"/>
          </w:tcPr>
          <w:p>
            <w:pPr>
              <w:overflowPunct w:val="0"/>
              <w:adjustRightInd w:val="0"/>
              <w:snapToGrid w:val="0"/>
              <w:spacing w:line="360" w:lineRule="auto"/>
              <w:jc w:val="left"/>
              <w:rPr>
                <w:rFonts w:ascii="Times New Roman" w:hAnsi="Times New Roman"/>
                <w:kern w:val="0"/>
                <w:szCs w:val="21"/>
              </w:rPr>
            </w:pPr>
            <w:r>
              <w:rPr>
                <w:rFonts w:ascii="Times New Roman" w:hAnsi="Times New Roman"/>
                <w:kern w:val="0"/>
                <w:szCs w:val="21"/>
              </w:rPr>
              <w:t>复合肥作基肥</w:t>
            </w:r>
          </w:p>
          <w:p>
            <w:pPr>
              <w:overflowPunct w:val="0"/>
              <w:adjustRightInd w:val="0"/>
              <w:snapToGrid w:val="0"/>
              <w:spacing w:line="360" w:lineRule="auto"/>
              <w:jc w:val="left"/>
              <w:rPr>
                <w:rFonts w:ascii="Times New Roman" w:hAnsi="Times New Roman"/>
                <w:szCs w:val="21"/>
              </w:rPr>
            </w:pPr>
            <w:r>
              <w:rPr>
                <w:rFonts w:ascii="Times New Roman" w:hAnsi="Times New Roman"/>
                <w:kern w:val="0"/>
                <w:szCs w:val="21"/>
              </w:rPr>
              <w:t>600</w:t>
            </w:r>
            <w:r>
              <w:rPr>
                <w:rFonts w:ascii="Times New Roman" w:hAnsi="Times New Roman"/>
                <w:bCs/>
                <w:szCs w:val="21"/>
              </w:rPr>
              <w:t>kg/hm</w:t>
            </w:r>
            <w:r>
              <w:rPr>
                <w:rFonts w:ascii="Times New Roman" w:hAnsi="Times New Roman"/>
                <w:bCs/>
                <w:szCs w:val="21"/>
                <w:vertAlign w:val="superscript"/>
              </w:rPr>
              <w:t>2</w:t>
            </w:r>
          </w:p>
        </w:tc>
        <w:tc>
          <w:tcPr>
            <w:tcW w:w="1194" w:type="pct"/>
            <w:tcBorders>
              <w:top w:val="single" w:color="auto" w:sz="4" w:space="0"/>
              <w:left w:val="nil"/>
              <w:bottom w:val="single" w:color="auto" w:sz="4" w:space="0"/>
              <w:right w:val="nil"/>
            </w:tcBorders>
            <w:vAlign w:val="center"/>
          </w:tcPr>
          <w:p>
            <w:pPr>
              <w:overflowPunct w:val="0"/>
              <w:adjustRightInd w:val="0"/>
              <w:snapToGrid w:val="0"/>
              <w:spacing w:line="360" w:lineRule="auto"/>
              <w:jc w:val="left"/>
              <w:rPr>
                <w:rFonts w:ascii="Times New Roman" w:hAnsi="Times New Roman"/>
                <w:kern w:val="0"/>
                <w:szCs w:val="21"/>
              </w:rPr>
            </w:pPr>
            <w:r>
              <w:rPr>
                <w:rFonts w:ascii="Times New Roman" w:hAnsi="Times New Roman"/>
                <w:kern w:val="0"/>
                <w:szCs w:val="21"/>
              </w:rPr>
              <w:t>复合肥作基肥</w:t>
            </w:r>
          </w:p>
          <w:p>
            <w:pPr>
              <w:overflowPunct w:val="0"/>
              <w:adjustRightInd w:val="0"/>
              <w:snapToGrid w:val="0"/>
              <w:spacing w:line="360" w:lineRule="auto"/>
              <w:jc w:val="left"/>
              <w:rPr>
                <w:rFonts w:ascii="Times New Roman" w:hAnsi="Times New Roman"/>
                <w:szCs w:val="21"/>
              </w:rPr>
            </w:pPr>
            <w:r>
              <w:rPr>
                <w:rFonts w:ascii="Times New Roman" w:hAnsi="Times New Roman"/>
                <w:kern w:val="0"/>
                <w:szCs w:val="21"/>
              </w:rPr>
              <w:t>480</w:t>
            </w:r>
            <w:r>
              <w:rPr>
                <w:rFonts w:ascii="Times New Roman" w:hAnsi="Times New Roman"/>
                <w:bCs/>
                <w:szCs w:val="21"/>
              </w:rPr>
              <w:t>kg/hm</w:t>
            </w:r>
            <w:r>
              <w:rPr>
                <w:rFonts w:ascii="Times New Roman" w:hAnsi="Times New Roman"/>
                <w:bCs/>
                <w:szCs w:val="21"/>
                <w:vertAlign w:val="superscript"/>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77" w:type="pct"/>
            <w:tcBorders>
              <w:top w:val="single" w:color="auto" w:sz="4" w:space="0"/>
              <w:left w:val="nil"/>
              <w:bottom w:val="single" w:color="auto" w:sz="4" w:space="0"/>
              <w:right w:val="nil"/>
            </w:tcBorders>
            <w:vAlign w:val="center"/>
          </w:tcPr>
          <w:p>
            <w:pPr>
              <w:overflowPunct w:val="0"/>
              <w:adjustRightInd w:val="0"/>
              <w:snapToGrid w:val="0"/>
              <w:spacing w:line="360" w:lineRule="auto"/>
              <w:rPr>
                <w:rFonts w:ascii="Times New Roman" w:hAnsi="Times New Roman"/>
                <w:szCs w:val="21"/>
              </w:rPr>
            </w:pPr>
            <w:r>
              <w:rPr>
                <w:rFonts w:ascii="Times New Roman" w:hAnsi="Times New Roman"/>
                <w:szCs w:val="21"/>
              </w:rPr>
              <w:t>肥料氮/饲料氮协同比例</w:t>
            </w:r>
          </w:p>
        </w:tc>
        <w:tc>
          <w:tcPr>
            <w:tcW w:w="998" w:type="pct"/>
            <w:tcBorders>
              <w:top w:val="single" w:color="auto" w:sz="4" w:space="0"/>
              <w:left w:val="nil"/>
              <w:bottom w:val="single" w:color="auto" w:sz="4" w:space="0"/>
              <w:right w:val="nil"/>
            </w:tcBorders>
            <w:vAlign w:val="center"/>
          </w:tcPr>
          <w:p>
            <w:pPr>
              <w:overflowPunct w:val="0"/>
              <w:adjustRightInd w:val="0"/>
              <w:snapToGrid w:val="0"/>
              <w:spacing w:line="360" w:lineRule="auto"/>
              <w:jc w:val="left"/>
              <w:rPr>
                <w:rFonts w:ascii="Times New Roman" w:hAnsi="Times New Roman"/>
                <w:kern w:val="0"/>
                <w:szCs w:val="21"/>
              </w:rPr>
            </w:pPr>
            <w:r>
              <w:rPr>
                <w:rFonts w:ascii="Times New Roman" w:hAnsi="Times New Roman"/>
                <w:kern w:val="0"/>
                <w:szCs w:val="21"/>
              </w:rPr>
              <w:t>100%肥料氮</w:t>
            </w:r>
          </w:p>
        </w:tc>
        <w:tc>
          <w:tcPr>
            <w:tcW w:w="1331" w:type="pct"/>
            <w:tcBorders>
              <w:top w:val="single" w:color="auto" w:sz="4" w:space="0"/>
              <w:left w:val="nil"/>
              <w:bottom w:val="single" w:color="auto" w:sz="4" w:space="0"/>
              <w:right w:val="nil"/>
            </w:tcBorders>
            <w:vAlign w:val="center"/>
          </w:tcPr>
          <w:p>
            <w:pPr>
              <w:overflowPunct w:val="0"/>
              <w:adjustRightInd w:val="0"/>
              <w:snapToGrid w:val="0"/>
              <w:spacing w:line="360" w:lineRule="auto"/>
              <w:jc w:val="left"/>
              <w:rPr>
                <w:rFonts w:ascii="Times New Roman" w:hAnsi="Times New Roman"/>
                <w:kern w:val="0"/>
                <w:szCs w:val="21"/>
              </w:rPr>
            </w:pPr>
            <w:r>
              <w:rPr>
                <w:rFonts w:ascii="Times New Roman" w:hAnsi="Times New Roman"/>
                <w:kern w:val="0"/>
                <w:szCs w:val="21"/>
              </w:rPr>
              <w:t>80%肥料氮20%饲料氮</w:t>
            </w:r>
          </w:p>
        </w:tc>
        <w:tc>
          <w:tcPr>
            <w:tcW w:w="1194" w:type="pct"/>
            <w:tcBorders>
              <w:top w:val="single" w:color="auto" w:sz="4" w:space="0"/>
              <w:left w:val="nil"/>
              <w:bottom w:val="single" w:color="auto" w:sz="4" w:space="0"/>
              <w:right w:val="nil"/>
            </w:tcBorders>
            <w:vAlign w:val="center"/>
          </w:tcPr>
          <w:p>
            <w:pPr>
              <w:overflowPunct w:val="0"/>
              <w:adjustRightInd w:val="0"/>
              <w:snapToGrid w:val="0"/>
              <w:spacing w:line="360" w:lineRule="auto"/>
              <w:jc w:val="left"/>
              <w:rPr>
                <w:rFonts w:ascii="Times New Roman" w:hAnsi="Times New Roman"/>
                <w:kern w:val="0"/>
                <w:szCs w:val="21"/>
              </w:rPr>
            </w:pPr>
            <w:r>
              <w:rPr>
                <w:rFonts w:ascii="Times New Roman" w:hAnsi="Times New Roman"/>
                <w:kern w:val="0"/>
                <w:szCs w:val="21"/>
              </w:rPr>
              <w:t>60%肥料氮40%饲料氮</w:t>
            </w:r>
          </w:p>
        </w:tc>
      </w:tr>
    </w:tbl>
    <w:p>
      <w:pPr>
        <w:spacing w:line="360" w:lineRule="auto"/>
        <w:jc w:val="left"/>
        <w:rPr>
          <w:rFonts w:ascii="Times New Roman" w:hAnsi="Times New Roman" w:eastAsia="仿宋_GB2312"/>
          <w:color w:val="000000" w:themeColor="text1"/>
          <w:sz w:val="24"/>
          <w14:textFill>
            <w14:solidFill>
              <w14:schemeClr w14:val="tx1"/>
            </w14:solidFill>
          </w14:textFill>
        </w:rPr>
      </w:pPr>
      <w:r>
        <w:rPr>
          <w:rFonts w:hint="default" w:ascii="Times New Roman" w:hAnsi="Times New Roman" w:eastAsia="仿宋_GB2312"/>
          <w:sz w:val="24"/>
        </w:rPr>
        <w:t>*</w:t>
      </w:r>
      <w:r>
        <w:rPr>
          <w:rFonts w:hint="default" w:ascii="Times New Roman" w:hAnsi="Times New Roman" w:eastAsia="仿宋_GB2312"/>
          <w:color w:val="000000" w:themeColor="text1"/>
          <w:sz w:val="24"/>
          <w14:textFill>
            <w14:solidFill>
              <w14:schemeClr w14:val="tx1"/>
            </w14:solidFill>
          </w14:textFill>
        </w:rPr>
        <w:t>螺目标产量传统模式为</w:t>
      </w:r>
      <w:r>
        <w:rPr>
          <w:rFonts w:hint="default" w:ascii="Times New Roman" w:hAnsi="Times New Roman" w:eastAsia="仿宋_GB2312"/>
          <w:bCs/>
          <w:color w:val="000000" w:themeColor="text1"/>
          <w:sz w:val="24"/>
          <w14:textFill>
            <w14:solidFill>
              <w14:schemeClr w14:val="tx1"/>
            </w14:solidFill>
          </w14:textFill>
        </w:rPr>
        <w:t>400千克/亩，</w:t>
      </w:r>
      <w:r>
        <w:rPr>
          <w:rFonts w:hint="default" w:ascii="Times New Roman" w:hAnsi="Times New Roman" w:eastAsia="仿宋_GB2312"/>
          <w:color w:val="000000" w:themeColor="text1"/>
          <w:sz w:val="24"/>
          <w14:textFill>
            <w14:solidFill>
              <w14:schemeClr w14:val="tx1"/>
            </w14:solidFill>
          </w14:textFill>
        </w:rPr>
        <w:t>提升模式为</w:t>
      </w:r>
      <w:r>
        <w:rPr>
          <w:rFonts w:hint="default" w:ascii="Times New Roman" w:hAnsi="Times New Roman" w:eastAsia="仿宋_GB2312"/>
          <w:bCs/>
          <w:color w:val="000000" w:themeColor="text1"/>
          <w:sz w:val="24"/>
          <w14:textFill>
            <w14:solidFill>
              <w14:schemeClr w14:val="tx1"/>
            </w14:solidFill>
          </w14:textFill>
        </w:rPr>
        <w:t>600千克/亩。</w:t>
      </w:r>
    </w:p>
    <w:p>
      <w:pPr>
        <w:spacing w:line="360" w:lineRule="auto"/>
        <w:jc w:val="both"/>
        <w:rPr>
          <w:rFonts w:ascii="Times New Roman" w:hAnsi="Times New Roman" w:eastAsia="黑体"/>
          <w:sz w:val="24"/>
        </w:rPr>
      </w:pPr>
    </w:p>
    <w:p>
      <w:pPr>
        <w:overflowPunct w:val="0"/>
        <w:adjustRightInd w:val="0"/>
        <w:snapToGrid w:val="0"/>
        <w:spacing w:line="360" w:lineRule="auto"/>
        <w:jc w:val="center"/>
        <w:rPr>
          <w:rFonts w:ascii="Times New Roman" w:hAnsi="Times New Roman" w:eastAsia="仿宋_GB2312"/>
          <w:sz w:val="28"/>
          <w:szCs w:val="28"/>
        </w:rPr>
      </w:pPr>
      <w:r>
        <w:rPr>
          <w:rFonts w:hint="default" w:ascii="Times New Roman" w:hAnsi="Times New Roman" w:eastAsia="仿宋_GB2312"/>
          <w:sz w:val="28"/>
          <w:szCs w:val="28"/>
        </w:rPr>
        <w:t>表5 稻螺改良模式和提升模式试验示范验证结果*</w:t>
      </w:r>
    </w:p>
    <w:tbl>
      <w:tblPr>
        <w:tblStyle w:val="21"/>
        <w:tblW w:w="344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62"/>
        <w:gridCol w:w="1461"/>
        <w:gridCol w:w="1537"/>
        <w:gridCol w:w="16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4" w:type="pct"/>
            <w:tcBorders>
              <w:top w:val="single" w:color="000000" w:sz="4" w:space="0"/>
              <w:left w:val="nil"/>
              <w:bottom w:val="single" w:color="000000" w:sz="4" w:space="0"/>
              <w:right w:val="nil"/>
            </w:tcBorders>
            <w:vAlign w:val="center"/>
          </w:tcPr>
          <w:p>
            <w:pPr>
              <w:overflowPunct w:val="0"/>
              <w:adjustRightInd w:val="0"/>
              <w:snapToGrid w:val="0"/>
              <w:spacing w:line="360" w:lineRule="auto"/>
              <w:jc w:val="center"/>
              <w:rPr>
                <w:rFonts w:ascii="Times New Roman" w:hAnsi="Times New Roman"/>
                <w:szCs w:val="21"/>
              </w:rPr>
            </w:pPr>
            <w:r>
              <w:rPr>
                <w:rFonts w:hint="eastAsia" w:ascii="Times New Roman" w:hAnsi="Times New Roman"/>
                <w:szCs w:val="21"/>
              </w:rPr>
              <w:t>模式</w:t>
            </w:r>
          </w:p>
        </w:tc>
        <w:tc>
          <w:tcPr>
            <w:tcW w:w="1243" w:type="pct"/>
            <w:tcBorders>
              <w:top w:val="single" w:color="000000" w:sz="4" w:space="0"/>
              <w:left w:val="nil"/>
              <w:bottom w:val="single" w:color="000000" w:sz="4" w:space="0"/>
              <w:right w:val="nil"/>
            </w:tcBorders>
            <w:vAlign w:val="center"/>
          </w:tcPr>
          <w:p>
            <w:pPr>
              <w:overflowPunct w:val="0"/>
              <w:adjustRightInd w:val="0"/>
              <w:snapToGrid w:val="0"/>
              <w:spacing w:line="360" w:lineRule="auto"/>
              <w:jc w:val="center"/>
              <w:rPr>
                <w:rFonts w:ascii="Times New Roman" w:hAnsi="Times New Roman"/>
                <w:szCs w:val="21"/>
              </w:rPr>
            </w:pPr>
            <w:r>
              <w:rPr>
                <w:rFonts w:hint="eastAsia" w:ascii="Times New Roman" w:hAnsi="Times New Roman"/>
                <w:bCs/>
                <w:szCs w:val="21"/>
              </w:rPr>
              <w:t>水稻单作</w:t>
            </w:r>
          </w:p>
        </w:tc>
        <w:tc>
          <w:tcPr>
            <w:tcW w:w="1308" w:type="pct"/>
            <w:tcBorders>
              <w:top w:val="single" w:color="000000" w:sz="4" w:space="0"/>
              <w:left w:val="nil"/>
              <w:bottom w:val="single" w:color="000000" w:sz="4" w:space="0"/>
              <w:right w:val="nil"/>
            </w:tcBorders>
            <w:vAlign w:val="center"/>
          </w:tcPr>
          <w:p>
            <w:pPr>
              <w:overflowPunct w:val="0"/>
              <w:adjustRightInd w:val="0"/>
              <w:snapToGrid w:val="0"/>
              <w:spacing w:line="360" w:lineRule="auto"/>
              <w:jc w:val="center"/>
              <w:rPr>
                <w:rFonts w:ascii="Times New Roman" w:hAnsi="Times New Roman"/>
                <w:szCs w:val="21"/>
              </w:rPr>
            </w:pPr>
            <w:r>
              <w:rPr>
                <w:rFonts w:hint="eastAsia" w:ascii="Times New Roman" w:hAnsi="Times New Roman"/>
                <w:szCs w:val="21"/>
              </w:rPr>
              <w:t>传统模式</w:t>
            </w:r>
          </w:p>
        </w:tc>
        <w:tc>
          <w:tcPr>
            <w:tcW w:w="1372" w:type="pct"/>
            <w:tcBorders>
              <w:top w:val="single" w:color="000000" w:sz="4" w:space="0"/>
              <w:left w:val="nil"/>
              <w:bottom w:val="single" w:color="000000" w:sz="4" w:space="0"/>
              <w:right w:val="nil"/>
            </w:tcBorders>
            <w:vAlign w:val="center"/>
          </w:tcPr>
          <w:p>
            <w:pPr>
              <w:overflowPunct w:val="0"/>
              <w:adjustRightInd w:val="0"/>
              <w:snapToGrid w:val="0"/>
              <w:spacing w:line="360" w:lineRule="auto"/>
              <w:jc w:val="center"/>
              <w:rPr>
                <w:rFonts w:ascii="Times New Roman" w:hAnsi="Times New Roman"/>
                <w:szCs w:val="21"/>
              </w:rPr>
            </w:pPr>
            <w:r>
              <w:rPr>
                <w:rFonts w:hint="eastAsia" w:ascii="Times New Roman" w:hAnsi="Times New Roman"/>
                <w:szCs w:val="21"/>
              </w:rPr>
              <w:t>提升模式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4" w:type="pct"/>
            <w:tcBorders>
              <w:top w:val="single" w:color="000000" w:sz="4" w:space="0"/>
              <w:left w:val="nil"/>
              <w:bottom w:val="single" w:color="auto" w:sz="4" w:space="0"/>
              <w:right w:val="nil"/>
            </w:tcBorders>
            <w:vAlign w:val="center"/>
          </w:tcPr>
          <w:p>
            <w:pPr>
              <w:overflowPunct w:val="0"/>
              <w:adjustRightInd w:val="0"/>
              <w:snapToGrid w:val="0"/>
              <w:spacing w:line="360" w:lineRule="auto"/>
              <w:rPr>
                <w:rFonts w:hint="eastAsia" w:ascii="Times New Roman" w:hAnsi="Times New Roman"/>
                <w:szCs w:val="21"/>
              </w:rPr>
            </w:pPr>
            <w:r>
              <w:rPr>
                <w:rFonts w:hint="eastAsia" w:ascii="Times New Roman" w:hAnsi="Times New Roman"/>
                <w:szCs w:val="21"/>
              </w:rPr>
              <w:t>水稻产量</w:t>
            </w:r>
          </w:p>
          <w:p>
            <w:pPr>
              <w:overflowPunct w:val="0"/>
              <w:adjustRightInd w:val="0"/>
              <w:snapToGrid w:val="0"/>
              <w:spacing w:line="360" w:lineRule="auto"/>
              <w:rPr>
                <w:rFonts w:hint="default" w:ascii="Times New Roman" w:hAnsi="Times New Roman" w:eastAsia="宋体"/>
                <w:szCs w:val="21"/>
                <w:lang w:val="en-US" w:eastAsia="zh-CN"/>
              </w:rPr>
            </w:pPr>
            <w:r>
              <w:rPr>
                <w:rFonts w:hint="default" w:ascii="Times New Roman" w:hAnsi="Times New Roman" w:eastAsia="仿宋_GB2312"/>
                <w:bCs/>
                <w:color w:val="000000" w:themeColor="text1"/>
                <w:sz w:val="24"/>
                <w14:textFill>
                  <w14:solidFill>
                    <w14:schemeClr w14:val="tx1"/>
                  </w14:solidFill>
                </w14:textFill>
              </w:rPr>
              <w:t>千克/亩</w:t>
            </w:r>
          </w:p>
        </w:tc>
        <w:tc>
          <w:tcPr>
            <w:tcW w:w="1243" w:type="pct"/>
            <w:tcBorders>
              <w:top w:val="single" w:color="000000" w:sz="4" w:space="0"/>
              <w:left w:val="nil"/>
              <w:bottom w:val="single" w:color="auto" w:sz="4" w:space="0"/>
              <w:right w:val="nil"/>
            </w:tcBorders>
            <w:vAlign w:val="center"/>
          </w:tcPr>
          <w:p>
            <w:pPr>
              <w:jc w:val="center"/>
              <w:rPr>
                <w:rFonts w:ascii="Times New Roman" w:hAnsi="Times New Roman"/>
                <w:szCs w:val="21"/>
              </w:rPr>
            </w:pPr>
            <w:r>
              <w:rPr>
                <w:rFonts w:ascii="Times New Roman" w:hAnsi="Times New Roman"/>
                <w:kern w:val="0"/>
                <w:szCs w:val="21"/>
              </w:rPr>
              <w:t>547.6±10.55</w:t>
            </w:r>
          </w:p>
        </w:tc>
        <w:tc>
          <w:tcPr>
            <w:tcW w:w="1308" w:type="pct"/>
            <w:tcBorders>
              <w:top w:val="single" w:color="000000" w:sz="4" w:space="0"/>
              <w:left w:val="nil"/>
              <w:bottom w:val="single" w:color="auto" w:sz="4" w:space="0"/>
              <w:right w:val="nil"/>
            </w:tcBorders>
            <w:vAlign w:val="center"/>
          </w:tcPr>
          <w:p>
            <w:pPr>
              <w:overflowPunct w:val="0"/>
              <w:adjustRightInd w:val="0"/>
              <w:snapToGrid w:val="0"/>
              <w:spacing w:line="360" w:lineRule="auto"/>
              <w:jc w:val="center"/>
              <w:rPr>
                <w:rFonts w:ascii="Times New Roman" w:hAnsi="Times New Roman"/>
                <w:szCs w:val="21"/>
              </w:rPr>
            </w:pPr>
            <w:r>
              <w:rPr>
                <w:rFonts w:ascii="Times New Roman" w:hAnsi="Times New Roman"/>
                <w:szCs w:val="21"/>
              </w:rPr>
              <w:t>508.5</w:t>
            </w:r>
            <w:r>
              <w:rPr>
                <w:rFonts w:ascii="Times New Roman" w:hAnsi="Times New Roman"/>
                <w:kern w:val="0"/>
                <w:szCs w:val="21"/>
              </w:rPr>
              <w:t>±9.87</w:t>
            </w:r>
          </w:p>
        </w:tc>
        <w:tc>
          <w:tcPr>
            <w:tcW w:w="1372" w:type="pct"/>
            <w:tcBorders>
              <w:top w:val="single" w:color="000000" w:sz="4" w:space="0"/>
              <w:left w:val="nil"/>
              <w:bottom w:val="single" w:color="auto" w:sz="4" w:space="0"/>
              <w:right w:val="nil"/>
            </w:tcBorders>
            <w:vAlign w:val="center"/>
          </w:tcPr>
          <w:p>
            <w:pPr>
              <w:overflowPunct w:val="0"/>
              <w:adjustRightInd w:val="0"/>
              <w:snapToGrid w:val="0"/>
              <w:spacing w:line="360" w:lineRule="auto"/>
              <w:jc w:val="center"/>
              <w:rPr>
                <w:rFonts w:ascii="Times New Roman" w:hAnsi="Times New Roman"/>
                <w:szCs w:val="21"/>
              </w:rPr>
            </w:pPr>
            <w:r>
              <w:rPr>
                <w:rFonts w:ascii="Times New Roman" w:hAnsi="Times New Roman"/>
                <w:szCs w:val="21"/>
              </w:rPr>
              <w:t>501.1</w:t>
            </w:r>
            <w:r>
              <w:rPr>
                <w:rFonts w:ascii="Times New Roman" w:hAnsi="Times New Roman"/>
                <w:kern w:val="0"/>
                <w:szCs w:val="21"/>
              </w:rPr>
              <w:t>±9.56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4" w:type="pct"/>
            <w:tcBorders>
              <w:top w:val="single" w:color="000000" w:sz="4" w:space="0"/>
              <w:left w:val="nil"/>
              <w:bottom w:val="single" w:color="auto" w:sz="4" w:space="0"/>
              <w:right w:val="nil"/>
            </w:tcBorders>
            <w:vAlign w:val="center"/>
          </w:tcPr>
          <w:p>
            <w:pPr>
              <w:overflowPunct w:val="0"/>
              <w:adjustRightInd w:val="0"/>
              <w:snapToGrid w:val="0"/>
              <w:spacing w:line="360" w:lineRule="auto"/>
              <w:rPr>
                <w:rFonts w:hint="eastAsia" w:ascii="Times New Roman" w:hAnsi="Times New Roman"/>
                <w:szCs w:val="21"/>
              </w:rPr>
            </w:pPr>
            <w:r>
              <w:rPr>
                <w:rFonts w:hint="eastAsia" w:ascii="Times New Roman" w:hAnsi="Times New Roman"/>
                <w:szCs w:val="21"/>
              </w:rPr>
              <w:t>螺产量</w:t>
            </w:r>
          </w:p>
          <w:p>
            <w:pPr>
              <w:overflowPunct w:val="0"/>
              <w:adjustRightInd w:val="0"/>
              <w:snapToGrid w:val="0"/>
              <w:spacing w:line="360" w:lineRule="auto"/>
              <w:rPr>
                <w:rFonts w:hint="default" w:ascii="Times New Roman" w:hAnsi="Times New Roman" w:eastAsia="宋体"/>
                <w:szCs w:val="21"/>
                <w:lang w:val="en-US" w:eastAsia="zh-CN"/>
              </w:rPr>
            </w:pPr>
            <w:r>
              <w:rPr>
                <w:rFonts w:hint="default" w:ascii="Times New Roman" w:hAnsi="Times New Roman" w:eastAsia="仿宋_GB2312"/>
                <w:bCs/>
                <w:color w:val="000000" w:themeColor="text1"/>
                <w:sz w:val="24"/>
                <w14:textFill>
                  <w14:solidFill>
                    <w14:schemeClr w14:val="tx1"/>
                  </w14:solidFill>
                </w14:textFill>
              </w:rPr>
              <w:t>千克/亩</w:t>
            </w:r>
          </w:p>
        </w:tc>
        <w:tc>
          <w:tcPr>
            <w:tcW w:w="1243" w:type="pct"/>
            <w:tcBorders>
              <w:top w:val="single" w:color="000000" w:sz="4" w:space="0"/>
              <w:left w:val="nil"/>
              <w:bottom w:val="single" w:color="auto" w:sz="4" w:space="0"/>
              <w:right w:val="nil"/>
            </w:tcBorders>
            <w:vAlign w:val="center"/>
          </w:tcPr>
          <w:p>
            <w:pPr>
              <w:jc w:val="center"/>
              <w:rPr>
                <w:rFonts w:ascii="Times New Roman" w:hAnsi="Times New Roman"/>
                <w:szCs w:val="21"/>
              </w:rPr>
            </w:pPr>
          </w:p>
        </w:tc>
        <w:tc>
          <w:tcPr>
            <w:tcW w:w="1308" w:type="pct"/>
            <w:tcBorders>
              <w:top w:val="single" w:color="000000" w:sz="4" w:space="0"/>
              <w:left w:val="nil"/>
              <w:bottom w:val="single" w:color="auto" w:sz="4" w:space="0"/>
              <w:right w:val="nil"/>
            </w:tcBorders>
            <w:vAlign w:val="center"/>
          </w:tcPr>
          <w:p>
            <w:pPr>
              <w:overflowPunct w:val="0"/>
              <w:adjustRightInd w:val="0"/>
              <w:snapToGrid w:val="0"/>
              <w:spacing w:line="360" w:lineRule="auto"/>
              <w:jc w:val="center"/>
              <w:rPr>
                <w:rFonts w:ascii="Times New Roman" w:hAnsi="Times New Roman"/>
                <w:szCs w:val="21"/>
              </w:rPr>
            </w:pPr>
            <w:r>
              <w:rPr>
                <w:rFonts w:ascii="Times New Roman" w:hAnsi="Times New Roman"/>
                <w:kern w:val="0"/>
                <w:szCs w:val="21"/>
              </w:rPr>
              <w:t>419.1±5.11</w:t>
            </w:r>
          </w:p>
        </w:tc>
        <w:tc>
          <w:tcPr>
            <w:tcW w:w="1372" w:type="pct"/>
            <w:tcBorders>
              <w:top w:val="single" w:color="000000" w:sz="4" w:space="0"/>
              <w:left w:val="nil"/>
              <w:bottom w:val="single" w:color="auto" w:sz="4" w:space="0"/>
              <w:right w:val="nil"/>
            </w:tcBorders>
            <w:vAlign w:val="center"/>
          </w:tcPr>
          <w:p>
            <w:pPr>
              <w:overflowPunct w:val="0"/>
              <w:adjustRightInd w:val="0"/>
              <w:snapToGrid w:val="0"/>
              <w:spacing w:line="360" w:lineRule="auto"/>
              <w:jc w:val="center"/>
              <w:rPr>
                <w:rFonts w:ascii="Times New Roman" w:hAnsi="Times New Roman"/>
                <w:szCs w:val="21"/>
              </w:rPr>
            </w:pPr>
            <w:r>
              <w:rPr>
                <w:rFonts w:ascii="Times New Roman" w:hAnsi="Times New Roman"/>
                <w:kern w:val="0"/>
                <w:szCs w:val="21"/>
              </w:rPr>
              <w:t>625.8±7.86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4" w:type="pct"/>
            <w:tcBorders>
              <w:top w:val="single" w:color="auto" w:sz="4" w:space="0"/>
              <w:left w:val="nil"/>
              <w:bottom w:val="single" w:color="auto" w:sz="4" w:space="0"/>
              <w:right w:val="nil"/>
            </w:tcBorders>
            <w:vAlign w:val="center"/>
          </w:tcPr>
          <w:p>
            <w:pPr>
              <w:overflowPunct w:val="0"/>
              <w:adjustRightInd w:val="0"/>
              <w:snapToGrid w:val="0"/>
              <w:spacing w:line="360" w:lineRule="auto"/>
              <w:rPr>
                <w:rFonts w:hint="eastAsia" w:ascii="Times New Roman" w:hAnsi="Times New Roman"/>
                <w:szCs w:val="21"/>
              </w:rPr>
            </w:pPr>
            <w:r>
              <w:rPr>
                <w:rFonts w:hint="eastAsia" w:ascii="Times New Roman" w:hAnsi="Times New Roman"/>
                <w:szCs w:val="21"/>
              </w:rPr>
              <w:t>水体总氮</w:t>
            </w:r>
          </w:p>
          <w:p>
            <w:pPr>
              <w:overflowPunct w:val="0"/>
              <w:adjustRightInd w:val="0"/>
              <w:snapToGrid w:val="0"/>
              <w:spacing w:line="360" w:lineRule="auto"/>
              <w:rPr>
                <w:rFonts w:ascii="Times New Roman" w:hAnsi="Times New Roman"/>
                <w:szCs w:val="21"/>
              </w:rPr>
            </w:pPr>
            <w:r>
              <w:rPr>
                <w:rFonts w:ascii="Times New Roman" w:hAnsi="Times New Roman"/>
                <w:szCs w:val="21"/>
              </w:rPr>
              <w:t>毫克/升</w:t>
            </w:r>
          </w:p>
        </w:tc>
        <w:tc>
          <w:tcPr>
            <w:tcW w:w="1243" w:type="pct"/>
            <w:tcBorders>
              <w:top w:val="single" w:color="auto" w:sz="4" w:space="0"/>
              <w:left w:val="nil"/>
              <w:bottom w:val="single" w:color="auto" w:sz="4" w:space="0"/>
              <w:right w:val="nil"/>
            </w:tcBorders>
            <w:vAlign w:val="center"/>
          </w:tcPr>
          <w:p>
            <w:pPr>
              <w:jc w:val="center"/>
              <w:rPr>
                <w:rFonts w:ascii="Times New Roman" w:hAnsi="Times New Roman"/>
                <w:szCs w:val="21"/>
              </w:rPr>
            </w:pPr>
            <w:r>
              <w:rPr>
                <w:rFonts w:ascii="Times New Roman" w:hAnsi="Times New Roman"/>
                <w:kern w:val="0"/>
                <w:szCs w:val="21"/>
              </w:rPr>
              <w:t>0.50±0.04</w:t>
            </w:r>
          </w:p>
        </w:tc>
        <w:tc>
          <w:tcPr>
            <w:tcW w:w="1308" w:type="pct"/>
            <w:tcBorders>
              <w:top w:val="single" w:color="auto" w:sz="4" w:space="0"/>
              <w:left w:val="nil"/>
              <w:bottom w:val="single" w:color="auto" w:sz="4" w:space="0"/>
              <w:right w:val="nil"/>
            </w:tcBorders>
            <w:vAlign w:val="center"/>
          </w:tcPr>
          <w:p>
            <w:pPr>
              <w:overflowPunct w:val="0"/>
              <w:adjustRightInd w:val="0"/>
              <w:snapToGrid w:val="0"/>
              <w:spacing w:line="360" w:lineRule="auto"/>
              <w:jc w:val="center"/>
              <w:rPr>
                <w:rFonts w:ascii="Times New Roman" w:hAnsi="Times New Roman"/>
                <w:szCs w:val="21"/>
              </w:rPr>
            </w:pPr>
            <w:r>
              <w:rPr>
                <w:rFonts w:ascii="Times New Roman" w:hAnsi="Times New Roman"/>
                <w:kern w:val="0"/>
                <w:szCs w:val="21"/>
              </w:rPr>
              <w:t>0.59±0</w:t>
            </w:r>
            <w:r>
              <w:rPr>
                <w:rFonts w:hint="eastAsia" w:ascii="Times New Roman" w:hAnsi="Times New Roman"/>
                <w:kern w:val="0"/>
                <w:szCs w:val="21"/>
              </w:rPr>
              <w:t>.</w:t>
            </w:r>
            <w:r>
              <w:rPr>
                <w:rFonts w:ascii="Times New Roman" w:hAnsi="Times New Roman"/>
                <w:kern w:val="0"/>
                <w:szCs w:val="21"/>
              </w:rPr>
              <w:t>05</w:t>
            </w:r>
          </w:p>
        </w:tc>
        <w:tc>
          <w:tcPr>
            <w:tcW w:w="1372" w:type="pct"/>
            <w:tcBorders>
              <w:top w:val="single" w:color="auto" w:sz="4" w:space="0"/>
              <w:left w:val="nil"/>
              <w:bottom w:val="single" w:color="auto" w:sz="4" w:space="0"/>
              <w:right w:val="nil"/>
            </w:tcBorders>
            <w:vAlign w:val="center"/>
          </w:tcPr>
          <w:p>
            <w:pPr>
              <w:overflowPunct w:val="0"/>
              <w:adjustRightInd w:val="0"/>
              <w:snapToGrid w:val="0"/>
              <w:spacing w:line="360" w:lineRule="auto"/>
              <w:jc w:val="center"/>
              <w:rPr>
                <w:rFonts w:ascii="Times New Roman" w:hAnsi="Times New Roman"/>
                <w:szCs w:val="21"/>
              </w:rPr>
            </w:pPr>
            <w:r>
              <w:rPr>
                <w:rFonts w:ascii="Times New Roman" w:hAnsi="Times New Roman"/>
                <w:kern w:val="0"/>
                <w:szCs w:val="21"/>
              </w:rPr>
              <w:t>0.69±0.08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4" w:type="pct"/>
            <w:tcBorders>
              <w:top w:val="single" w:color="auto" w:sz="4" w:space="0"/>
              <w:left w:val="nil"/>
              <w:bottom w:val="single" w:color="auto" w:sz="4" w:space="0"/>
              <w:right w:val="nil"/>
            </w:tcBorders>
            <w:vAlign w:val="center"/>
          </w:tcPr>
          <w:p>
            <w:pPr>
              <w:overflowPunct w:val="0"/>
              <w:adjustRightInd w:val="0"/>
              <w:snapToGrid w:val="0"/>
              <w:spacing w:line="360" w:lineRule="auto"/>
              <w:rPr>
                <w:rFonts w:hint="eastAsia" w:ascii="Times New Roman" w:hAnsi="Times New Roman"/>
                <w:szCs w:val="21"/>
              </w:rPr>
            </w:pPr>
            <w:r>
              <w:rPr>
                <w:rFonts w:hint="eastAsia" w:ascii="Times New Roman" w:hAnsi="Times New Roman"/>
                <w:szCs w:val="21"/>
              </w:rPr>
              <w:t>水体总磷</w:t>
            </w:r>
          </w:p>
          <w:p>
            <w:pPr>
              <w:overflowPunct w:val="0"/>
              <w:adjustRightInd w:val="0"/>
              <w:snapToGrid w:val="0"/>
              <w:spacing w:line="360" w:lineRule="auto"/>
              <w:rPr>
                <w:rFonts w:ascii="Times New Roman" w:hAnsi="Times New Roman"/>
                <w:szCs w:val="21"/>
              </w:rPr>
            </w:pPr>
            <w:r>
              <w:rPr>
                <w:rFonts w:ascii="Times New Roman" w:hAnsi="Times New Roman"/>
                <w:szCs w:val="21"/>
              </w:rPr>
              <w:t>毫克/升</w:t>
            </w:r>
          </w:p>
        </w:tc>
        <w:tc>
          <w:tcPr>
            <w:tcW w:w="1243" w:type="pct"/>
            <w:tcBorders>
              <w:top w:val="single" w:color="auto" w:sz="4" w:space="0"/>
              <w:left w:val="nil"/>
              <w:bottom w:val="single" w:color="auto" w:sz="4" w:space="0"/>
              <w:right w:val="nil"/>
            </w:tcBorders>
            <w:vAlign w:val="center"/>
          </w:tcPr>
          <w:p>
            <w:pPr>
              <w:jc w:val="center"/>
              <w:rPr>
                <w:rFonts w:ascii="Times New Roman" w:hAnsi="Times New Roman"/>
                <w:szCs w:val="21"/>
              </w:rPr>
            </w:pPr>
            <w:r>
              <w:rPr>
                <w:rFonts w:ascii="Times New Roman" w:hAnsi="Times New Roman"/>
                <w:kern w:val="0"/>
                <w:szCs w:val="21"/>
              </w:rPr>
              <w:t>0.040±0.001</w:t>
            </w:r>
          </w:p>
        </w:tc>
        <w:tc>
          <w:tcPr>
            <w:tcW w:w="1308" w:type="pct"/>
            <w:tcBorders>
              <w:top w:val="single" w:color="auto" w:sz="4" w:space="0"/>
              <w:left w:val="nil"/>
              <w:bottom w:val="single" w:color="auto" w:sz="4" w:space="0"/>
              <w:right w:val="nil"/>
            </w:tcBorders>
            <w:vAlign w:val="center"/>
          </w:tcPr>
          <w:p>
            <w:pPr>
              <w:jc w:val="center"/>
              <w:rPr>
                <w:rFonts w:ascii="Times New Roman" w:hAnsi="Times New Roman"/>
                <w:szCs w:val="21"/>
              </w:rPr>
            </w:pPr>
            <w:r>
              <w:rPr>
                <w:rFonts w:ascii="Times New Roman" w:hAnsi="Times New Roman"/>
                <w:kern w:val="0"/>
                <w:szCs w:val="21"/>
              </w:rPr>
              <w:t>0.045±0.002</w:t>
            </w:r>
          </w:p>
        </w:tc>
        <w:tc>
          <w:tcPr>
            <w:tcW w:w="1372" w:type="pct"/>
            <w:tcBorders>
              <w:top w:val="single" w:color="auto" w:sz="4" w:space="0"/>
              <w:left w:val="nil"/>
              <w:bottom w:val="single" w:color="auto" w:sz="4" w:space="0"/>
              <w:right w:val="nil"/>
            </w:tcBorders>
            <w:vAlign w:val="center"/>
          </w:tcPr>
          <w:p>
            <w:pPr>
              <w:jc w:val="center"/>
              <w:rPr>
                <w:rFonts w:ascii="Times New Roman" w:hAnsi="Times New Roman"/>
                <w:szCs w:val="21"/>
              </w:rPr>
            </w:pPr>
            <w:r>
              <w:rPr>
                <w:rFonts w:ascii="Times New Roman" w:hAnsi="Times New Roman"/>
                <w:kern w:val="0"/>
                <w:szCs w:val="21"/>
              </w:rPr>
              <w:t>0.065±0.001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4" w:type="pct"/>
            <w:tcBorders>
              <w:top w:val="single" w:color="auto" w:sz="4" w:space="0"/>
              <w:left w:val="nil"/>
              <w:bottom w:val="single" w:color="auto" w:sz="4" w:space="0"/>
              <w:right w:val="nil"/>
            </w:tcBorders>
            <w:vAlign w:val="center"/>
          </w:tcPr>
          <w:p>
            <w:pPr>
              <w:overflowPunct w:val="0"/>
              <w:adjustRightInd w:val="0"/>
              <w:snapToGrid w:val="0"/>
              <w:spacing w:line="360" w:lineRule="auto"/>
              <w:rPr>
                <w:rFonts w:ascii="Times New Roman" w:hAnsi="Times New Roman"/>
                <w:kern w:val="0"/>
                <w:szCs w:val="21"/>
              </w:rPr>
            </w:pPr>
            <w:r>
              <w:rPr>
                <w:rFonts w:hint="eastAsia" w:ascii="Times New Roman" w:hAnsi="Times New Roman"/>
                <w:szCs w:val="21"/>
              </w:rPr>
              <w:t>水体</w:t>
            </w:r>
            <w:r>
              <w:rPr>
                <w:rFonts w:ascii="Times New Roman" w:hAnsi="Times New Roman"/>
                <w:kern w:val="0"/>
                <w:szCs w:val="21"/>
              </w:rPr>
              <w:t>DO</w:t>
            </w:r>
          </w:p>
          <w:p>
            <w:pPr>
              <w:overflowPunct w:val="0"/>
              <w:adjustRightInd w:val="0"/>
              <w:snapToGrid w:val="0"/>
              <w:spacing w:line="360" w:lineRule="auto"/>
              <w:rPr>
                <w:rFonts w:ascii="Times New Roman" w:hAnsi="Times New Roman"/>
                <w:szCs w:val="21"/>
              </w:rPr>
            </w:pPr>
            <w:r>
              <w:rPr>
                <w:rFonts w:ascii="Times New Roman" w:hAnsi="Times New Roman"/>
                <w:color w:val="333333"/>
                <w:szCs w:val="21"/>
                <w:shd w:val="clear" w:color="auto" w:fill="FFFFFF"/>
              </w:rPr>
              <w:t>mg/L</w:t>
            </w:r>
          </w:p>
        </w:tc>
        <w:tc>
          <w:tcPr>
            <w:tcW w:w="1243" w:type="pct"/>
            <w:tcBorders>
              <w:top w:val="single" w:color="auto" w:sz="4" w:space="0"/>
              <w:left w:val="nil"/>
              <w:bottom w:val="single" w:color="auto" w:sz="4" w:space="0"/>
              <w:right w:val="nil"/>
            </w:tcBorders>
            <w:vAlign w:val="center"/>
          </w:tcPr>
          <w:p>
            <w:pPr>
              <w:jc w:val="center"/>
              <w:rPr>
                <w:rFonts w:ascii="Times New Roman" w:hAnsi="Times New Roman"/>
                <w:szCs w:val="21"/>
              </w:rPr>
            </w:pPr>
            <w:r>
              <w:rPr>
                <w:rFonts w:ascii="Times New Roman" w:hAnsi="Times New Roman"/>
                <w:kern w:val="0"/>
                <w:szCs w:val="21"/>
              </w:rPr>
              <w:t>5.59±0.63</w:t>
            </w:r>
          </w:p>
        </w:tc>
        <w:tc>
          <w:tcPr>
            <w:tcW w:w="1308" w:type="pct"/>
            <w:tcBorders>
              <w:top w:val="single" w:color="auto" w:sz="4" w:space="0"/>
              <w:left w:val="nil"/>
              <w:bottom w:val="single" w:color="auto" w:sz="4" w:space="0"/>
              <w:right w:val="nil"/>
            </w:tcBorders>
            <w:vAlign w:val="center"/>
          </w:tcPr>
          <w:p>
            <w:pPr>
              <w:jc w:val="center"/>
              <w:rPr>
                <w:rFonts w:ascii="Times New Roman" w:hAnsi="Times New Roman"/>
                <w:szCs w:val="21"/>
              </w:rPr>
            </w:pPr>
            <w:r>
              <w:rPr>
                <w:rFonts w:ascii="Times New Roman" w:hAnsi="Times New Roman"/>
                <w:kern w:val="0"/>
                <w:szCs w:val="21"/>
              </w:rPr>
              <w:t>5.59±0.45</w:t>
            </w:r>
          </w:p>
        </w:tc>
        <w:tc>
          <w:tcPr>
            <w:tcW w:w="1372" w:type="pct"/>
            <w:tcBorders>
              <w:top w:val="single" w:color="auto" w:sz="4" w:space="0"/>
              <w:left w:val="nil"/>
              <w:bottom w:val="single" w:color="auto" w:sz="4" w:space="0"/>
              <w:right w:val="nil"/>
            </w:tcBorders>
            <w:vAlign w:val="center"/>
          </w:tcPr>
          <w:p>
            <w:pPr>
              <w:jc w:val="center"/>
              <w:rPr>
                <w:rFonts w:ascii="Times New Roman" w:hAnsi="Times New Roman"/>
                <w:szCs w:val="21"/>
              </w:rPr>
            </w:pPr>
            <w:r>
              <w:rPr>
                <w:rFonts w:ascii="Times New Roman" w:hAnsi="Times New Roman"/>
                <w:kern w:val="0"/>
                <w:szCs w:val="21"/>
              </w:rPr>
              <w:t>5.49±0.33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4" w:type="pct"/>
            <w:tcBorders>
              <w:top w:val="single" w:color="auto" w:sz="4" w:space="0"/>
              <w:left w:val="nil"/>
              <w:bottom w:val="single" w:color="auto" w:sz="4" w:space="0"/>
              <w:right w:val="nil"/>
            </w:tcBorders>
            <w:vAlign w:val="center"/>
          </w:tcPr>
          <w:p>
            <w:pPr>
              <w:overflowPunct w:val="0"/>
              <w:adjustRightInd w:val="0"/>
              <w:snapToGrid w:val="0"/>
              <w:spacing w:line="360" w:lineRule="auto"/>
              <w:rPr>
                <w:rFonts w:ascii="Times New Roman" w:hAnsi="Times New Roman"/>
                <w:kern w:val="0"/>
                <w:szCs w:val="21"/>
                <w:vertAlign w:val="subscript"/>
              </w:rPr>
            </w:pPr>
            <w:r>
              <w:rPr>
                <w:rFonts w:hint="eastAsia" w:ascii="Times New Roman" w:hAnsi="Times New Roman"/>
                <w:kern w:val="0"/>
                <w:szCs w:val="21"/>
              </w:rPr>
              <w:t>水体</w:t>
            </w:r>
            <w:r>
              <w:rPr>
                <w:rFonts w:ascii="Times New Roman" w:hAnsi="Times New Roman"/>
                <w:kern w:val="0"/>
                <w:szCs w:val="21"/>
              </w:rPr>
              <w:t>COD</w:t>
            </w:r>
            <w:r>
              <w:rPr>
                <w:rFonts w:ascii="Times New Roman" w:hAnsi="Times New Roman"/>
                <w:kern w:val="0"/>
                <w:szCs w:val="21"/>
                <w:vertAlign w:val="subscript"/>
              </w:rPr>
              <w:t>Mn</w:t>
            </w:r>
          </w:p>
          <w:p>
            <w:pPr>
              <w:overflowPunct w:val="0"/>
              <w:adjustRightInd w:val="0"/>
              <w:snapToGrid w:val="0"/>
              <w:spacing w:line="360" w:lineRule="auto"/>
              <w:rPr>
                <w:rFonts w:ascii="Times New Roman" w:hAnsi="Times New Roman"/>
                <w:szCs w:val="21"/>
              </w:rPr>
            </w:pPr>
            <w:r>
              <w:rPr>
                <w:rFonts w:ascii="Times New Roman" w:hAnsi="Times New Roman"/>
                <w:color w:val="333333"/>
                <w:szCs w:val="21"/>
                <w:shd w:val="clear" w:color="auto" w:fill="FFFFFF"/>
              </w:rPr>
              <w:t>mg/L</w:t>
            </w:r>
          </w:p>
        </w:tc>
        <w:tc>
          <w:tcPr>
            <w:tcW w:w="1243" w:type="pct"/>
            <w:tcBorders>
              <w:top w:val="single" w:color="auto" w:sz="4" w:space="0"/>
              <w:left w:val="nil"/>
              <w:bottom w:val="single" w:color="auto" w:sz="4" w:space="0"/>
              <w:right w:val="nil"/>
            </w:tcBorders>
            <w:vAlign w:val="center"/>
          </w:tcPr>
          <w:p>
            <w:pPr>
              <w:jc w:val="center"/>
              <w:rPr>
                <w:rFonts w:ascii="Times New Roman" w:hAnsi="Times New Roman"/>
                <w:szCs w:val="21"/>
              </w:rPr>
            </w:pPr>
            <w:r>
              <w:rPr>
                <w:rFonts w:ascii="Times New Roman" w:hAnsi="Times New Roman"/>
                <w:kern w:val="0"/>
                <w:szCs w:val="21"/>
              </w:rPr>
              <w:t>6.50±0.52</w:t>
            </w:r>
          </w:p>
        </w:tc>
        <w:tc>
          <w:tcPr>
            <w:tcW w:w="1308" w:type="pct"/>
            <w:tcBorders>
              <w:top w:val="single" w:color="auto" w:sz="4" w:space="0"/>
              <w:left w:val="nil"/>
              <w:bottom w:val="single" w:color="auto" w:sz="4" w:space="0"/>
              <w:right w:val="nil"/>
            </w:tcBorders>
            <w:vAlign w:val="center"/>
          </w:tcPr>
          <w:p>
            <w:pPr>
              <w:jc w:val="center"/>
              <w:rPr>
                <w:rFonts w:ascii="Times New Roman" w:hAnsi="Times New Roman"/>
                <w:szCs w:val="21"/>
              </w:rPr>
            </w:pPr>
            <w:r>
              <w:rPr>
                <w:rFonts w:ascii="Times New Roman" w:hAnsi="Times New Roman"/>
                <w:kern w:val="0"/>
                <w:szCs w:val="21"/>
              </w:rPr>
              <w:t>5.75±0.61</w:t>
            </w:r>
          </w:p>
        </w:tc>
        <w:tc>
          <w:tcPr>
            <w:tcW w:w="1372" w:type="pct"/>
            <w:tcBorders>
              <w:top w:val="single" w:color="auto" w:sz="4" w:space="0"/>
              <w:left w:val="nil"/>
              <w:bottom w:val="single" w:color="auto" w:sz="4" w:space="0"/>
              <w:right w:val="nil"/>
            </w:tcBorders>
            <w:vAlign w:val="center"/>
          </w:tcPr>
          <w:p>
            <w:pPr>
              <w:jc w:val="center"/>
              <w:rPr>
                <w:rFonts w:ascii="Times New Roman" w:hAnsi="Times New Roman"/>
                <w:szCs w:val="21"/>
              </w:rPr>
            </w:pPr>
            <w:r>
              <w:rPr>
                <w:rFonts w:ascii="Times New Roman" w:hAnsi="Times New Roman"/>
                <w:kern w:val="0"/>
                <w:szCs w:val="21"/>
              </w:rPr>
              <w:t>7.95±0.57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4" w:type="pct"/>
            <w:tcBorders>
              <w:top w:val="single" w:color="auto" w:sz="4" w:space="0"/>
              <w:left w:val="nil"/>
              <w:bottom w:val="single" w:color="auto" w:sz="4" w:space="0"/>
              <w:right w:val="nil"/>
            </w:tcBorders>
            <w:vAlign w:val="center"/>
          </w:tcPr>
          <w:p>
            <w:pPr>
              <w:overflowPunct w:val="0"/>
              <w:adjustRightInd w:val="0"/>
              <w:snapToGrid w:val="0"/>
              <w:spacing w:line="360" w:lineRule="auto"/>
              <w:rPr>
                <w:rFonts w:hint="eastAsia" w:ascii="Times New Roman" w:hAnsi="Times New Roman"/>
                <w:szCs w:val="21"/>
              </w:rPr>
            </w:pPr>
            <w:r>
              <w:rPr>
                <w:rFonts w:hint="eastAsia" w:ascii="Times New Roman" w:hAnsi="Times New Roman"/>
                <w:szCs w:val="21"/>
              </w:rPr>
              <w:t>土壤有机碳</w:t>
            </w:r>
          </w:p>
          <w:p>
            <w:pPr>
              <w:overflowPunct w:val="0"/>
              <w:adjustRightInd w:val="0"/>
              <w:snapToGrid w:val="0"/>
              <w:spacing w:line="360" w:lineRule="auto"/>
              <w:rPr>
                <w:rFonts w:hint="eastAsia" w:ascii="Times New Roman" w:hAnsi="Times New Roman" w:eastAsia="宋体"/>
                <w:szCs w:val="21"/>
                <w:highlight w:val="yellow"/>
                <w:lang w:eastAsia="zh-CN"/>
              </w:rPr>
            </w:pPr>
            <w:r>
              <w:rPr>
                <w:rFonts w:ascii="Times New Roman" w:hAnsi="Times New Roman"/>
                <w:szCs w:val="21"/>
              </w:rPr>
              <w:t>克/</w:t>
            </w:r>
            <w:r>
              <w:rPr>
                <w:rFonts w:hint="eastAsia" w:ascii="Times New Roman" w:hAnsi="Times New Roman"/>
                <w:szCs w:val="21"/>
                <w:lang w:eastAsia="zh-CN"/>
              </w:rPr>
              <w:t>千克</w:t>
            </w:r>
          </w:p>
        </w:tc>
        <w:tc>
          <w:tcPr>
            <w:tcW w:w="1243" w:type="pct"/>
            <w:tcBorders>
              <w:top w:val="single" w:color="auto" w:sz="4" w:space="0"/>
              <w:left w:val="nil"/>
              <w:bottom w:val="single" w:color="auto" w:sz="4" w:space="0"/>
              <w:right w:val="nil"/>
            </w:tcBorders>
            <w:vAlign w:val="center"/>
          </w:tcPr>
          <w:p>
            <w:pPr>
              <w:jc w:val="center"/>
              <w:rPr>
                <w:rFonts w:ascii="Times New Roman" w:hAnsi="Times New Roman"/>
                <w:szCs w:val="21"/>
                <w:highlight w:val="yellow"/>
              </w:rPr>
            </w:pPr>
            <w:r>
              <w:rPr>
                <w:rFonts w:ascii="Times New Roman" w:hAnsi="Times New Roman"/>
                <w:kern w:val="0"/>
                <w:szCs w:val="21"/>
              </w:rPr>
              <w:t>24.92±1.36</w:t>
            </w:r>
          </w:p>
        </w:tc>
        <w:tc>
          <w:tcPr>
            <w:tcW w:w="1308" w:type="pct"/>
            <w:tcBorders>
              <w:top w:val="single" w:color="auto" w:sz="4" w:space="0"/>
              <w:left w:val="nil"/>
              <w:bottom w:val="single" w:color="auto" w:sz="4" w:space="0"/>
              <w:right w:val="nil"/>
            </w:tcBorders>
            <w:vAlign w:val="center"/>
          </w:tcPr>
          <w:p>
            <w:pPr>
              <w:jc w:val="center"/>
              <w:rPr>
                <w:rFonts w:ascii="Times New Roman" w:hAnsi="Times New Roman"/>
                <w:szCs w:val="21"/>
                <w:highlight w:val="yellow"/>
              </w:rPr>
            </w:pPr>
            <w:r>
              <w:rPr>
                <w:rFonts w:ascii="Times New Roman" w:hAnsi="Times New Roman"/>
                <w:kern w:val="0"/>
                <w:szCs w:val="21"/>
              </w:rPr>
              <w:t>27.73±2.11</w:t>
            </w:r>
          </w:p>
        </w:tc>
        <w:tc>
          <w:tcPr>
            <w:tcW w:w="1372" w:type="pct"/>
            <w:tcBorders>
              <w:top w:val="single" w:color="auto" w:sz="4" w:space="0"/>
              <w:left w:val="nil"/>
              <w:bottom w:val="single" w:color="auto" w:sz="4" w:space="0"/>
              <w:right w:val="nil"/>
            </w:tcBorders>
            <w:vAlign w:val="center"/>
          </w:tcPr>
          <w:p>
            <w:pPr>
              <w:jc w:val="center"/>
              <w:rPr>
                <w:rFonts w:ascii="Times New Roman" w:hAnsi="Times New Roman"/>
                <w:szCs w:val="21"/>
                <w:highlight w:val="yellow"/>
              </w:rPr>
            </w:pPr>
            <w:r>
              <w:rPr>
                <w:rFonts w:ascii="Times New Roman" w:hAnsi="Times New Roman"/>
                <w:kern w:val="0"/>
                <w:szCs w:val="21"/>
              </w:rPr>
              <w:t>30.63±2.95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4" w:type="pct"/>
            <w:tcBorders>
              <w:top w:val="single" w:color="auto" w:sz="4" w:space="0"/>
              <w:left w:val="nil"/>
              <w:bottom w:val="single" w:color="auto" w:sz="4" w:space="0"/>
              <w:right w:val="nil"/>
            </w:tcBorders>
            <w:vAlign w:val="center"/>
          </w:tcPr>
          <w:p>
            <w:pPr>
              <w:overflowPunct w:val="0"/>
              <w:adjustRightInd w:val="0"/>
              <w:snapToGrid w:val="0"/>
              <w:spacing w:line="360" w:lineRule="auto"/>
              <w:rPr>
                <w:rFonts w:hint="eastAsia" w:ascii="Times New Roman" w:hAnsi="Times New Roman"/>
                <w:szCs w:val="21"/>
              </w:rPr>
            </w:pPr>
            <w:r>
              <w:rPr>
                <w:rFonts w:hint="eastAsia" w:ascii="Times New Roman" w:hAnsi="Times New Roman"/>
                <w:szCs w:val="21"/>
              </w:rPr>
              <w:t>土壤总氮</w:t>
            </w:r>
          </w:p>
          <w:p>
            <w:pPr>
              <w:overflowPunct w:val="0"/>
              <w:adjustRightInd w:val="0"/>
              <w:snapToGrid w:val="0"/>
              <w:spacing w:line="360" w:lineRule="auto"/>
              <w:rPr>
                <w:rFonts w:ascii="Times New Roman" w:hAnsi="Times New Roman"/>
                <w:szCs w:val="21"/>
              </w:rPr>
            </w:pPr>
            <w:r>
              <w:rPr>
                <w:rFonts w:ascii="Times New Roman" w:hAnsi="Times New Roman"/>
                <w:szCs w:val="21"/>
              </w:rPr>
              <w:t>克/</w:t>
            </w:r>
            <w:r>
              <w:rPr>
                <w:rFonts w:hint="eastAsia" w:ascii="Times New Roman" w:hAnsi="Times New Roman"/>
                <w:szCs w:val="21"/>
              </w:rPr>
              <w:t>千克</w:t>
            </w:r>
          </w:p>
        </w:tc>
        <w:tc>
          <w:tcPr>
            <w:tcW w:w="1243" w:type="pct"/>
            <w:tcBorders>
              <w:top w:val="single" w:color="auto" w:sz="4" w:space="0"/>
              <w:left w:val="nil"/>
              <w:bottom w:val="single" w:color="auto" w:sz="4" w:space="0"/>
              <w:right w:val="nil"/>
            </w:tcBorders>
            <w:vAlign w:val="center"/>
          </w:tcPr>
          <w:p>
            <w:pPr>
              <w:jc w:val="center"/>
              <w:rPr>
                <w:rFonts w:ascii="Times New Roman" w:hAnsi="Times New Roman"/>
                <w:szCs w:val="21"/>
              </w:rPr>
            </w:pPr>
            <w:r>
              <w:rPr>
                <w:rFonts w:ascii="Times New Roman" w:hAnsi="Times New Roman"/>
                <w:szCs w:val="21"/>
              </w:rPr>
              <w:t>2.74</w:t>
            </w:r>
            <w:r>
              <w:rPr>
                <w:rFonts w:ascii="Times New Roman" w:hAnsi="Times New Roman"/>
                <w:kern w:val="0"/>
                <w:szCs w:val="21"/>
              </w:rPr>
              <w:t xml:space="preserve"> ± 0.24</w:t>
            </w:r>
          </w:p>
        </w:tc>
        <w:tc>
          <w:tcPr>
            <w:tcW w:w="1308" w:type="pct"/>
            <w:tcBorders>
              <w:top w:val="single" w:color="auto" w:sz="4" w:space="0"/>
              <w:left w:val="nil"/>
              <w:bottom w:val="single" w:color="auto" w:sz="4" w:space="0"/>
              <w:right w:val="nil"/>
            </w:tcBorders>
            <w:vAlign w:val="center"/>
          </w:tcPr>
          <w:p>
            <w:pPr>
              <w:jc w:val="center"/>
              <w:rPr>
                <w:rFonts w:ascii="Times New Roman" w:hAnsi="Times New Roman"/>
                <w:szCs w:val="21"/>
              </w:rPr>
            </w:pPr>
            <w:r>
              <w:rPr>
                <w:rFonts w:ascii="Times New Roman" w:hAnsi="Times New Roman"/>
                <w:szCs w:val="21"/>
              </w:rPr>
              <w:t>3.02</w:t>
            </w:r>
            <w:r>
              <w:rPr>
                <w:rFonts w:ascii="Times New Roman" w:hAnsi="Times New Roman"/>
                <w:kern w:val="0"/>
                <w:szCs w:val="21"/>
              </w:rPr>
              <w:t xml:space="preserve"> ± 0.35</w:t>
            </w:r>
          </w:p>
        </w:tc>
        <w:tc>
          <w:tcPr>
            <w:tcW w:w="1372" w:type="pct"/>
            <w:tcBorders>
              <w:top w:val="single" w:color="auto" w:sz="4" w:space="0"/>
              <w:left w:val="nil"/>
              <w:bottom w:val="single" w:color="auto" w:sz="4" w:space="0"/>
              <w:right w:val="nil"/>
            </w:tcBorders>
            <w:vAlign w:val="center"/>
          </w:tcPr>
          <w:p>
            <w:pPr>
              <w:overflowPunct w:val="0"/>
              <w:adjustRightInd w:val="0"/>
              <w:snapToGrid w:val="0"/>
              <w:spacing w:line="360" w:lineRule="auto"/>
              <w:jc w:val="center"/>
              <w:rPr>
                <w:rFonts w:ascii="Times New Roman" w:hAnsi="Times New Roman"/>
                <w:szCs w:val="21"/>
              </w:rPr>
            </w:pPr>
            <w:r>
              <w:rPr>
                <w:rFonts w:ascii="Times New Roman" w:hAnsi="Times New Roman"/>
                <w:szCs w:val="21"/>
              </w:rPr>
              <w:t>3.61</w:t>
            </w:r>
            <w:r>
              <w:rPr>
                <w:rFonts w:ascii="Times New Roman" w:hAnsi="Times New Roman"/>
                <w:kern w:val="0"/>
                <w:szCs w:val="21"/>
              </w:rPr>
              <w:t xml:space="preserve"> ± 0.42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4" w:type="pct"/>
            <w:tcBorders>
              <w:top w:val="single" w:color="auto" w:sz="4" w:space="0"/>
              <w:left w:val="nil"/>
              <w:bottom w:val="single" w:color="auto" w:sz="4" w:space="0"/>
              <w:right w:val="nil"/>
            </w:tcBorders>
            <w:vAlign w:val="center"/>
          </w:tcPr>
          <w:p>
            <w:pPr>
              <w:overflowPunct w:val="0"/>
              <w:adjustRightInd w:val="0"/>
              <w:snapToGrid w:val="0"/>
              <w:spacing w:line="360" w:lineRule="auto"/>
              <w:rPr>
                <w:rFonts w:hint="eastAsia" w:ascii="Times New Roman" w:hAnsi="Times New Roman"/>
                <w:szCs w:val="21"/>
              </w:rPr>
            </w:pPr>
            <w:r>
              <w:rPr>
                <w:rFonts w:hint="eastAsia" w:ascii="Times New Roman" w:hAnsi="Times New Roman"/>
                <w:szCs w:val="21"/>
              </w:rPr>
              <w:t>土壤总磷</w:t>
            </w:r>
          </w:p>
          <w:p>
            <w:pPr>
              <w:overflowPunct w:val="0"/>
              <w:adjustRightInd w:val="0"/>
              <w:snapToGrid w:val="0"/>
              <w:spacing w:line="360" w:lineRule="auto"/>
              <w:rPr>
                <w:rFonts w:ascii="Times New Roman" w:hAnsi="Times New Roman"/>
                <w:szCs w:val="21"/>
              </w:rPr>
            </w:pPr>
            <w:r>
              <w:rPr>
                <w:rFonts w:ascii="Times New Roman" w:hAnsi="Times New Roman"/>
                <w:szCs w:val="21"/>
              </w:rPr>
              <w:t>克/</w:t>
            </w:r>
            <w:r>
              <w:rPr>
                <w:rFonts w:hint="eastAsia" w:ascii="Times New Roman" w:hAnsi="Times New Roman"/>
                <w:szCs w:val="21"/>
              </w:rPr>
              <w:t>千克</w:t>
            </w:r>
          </w:p>
        </w:tc>
        <w:tc>
          <w:tcPr>
            <w:tcW w:w="1243" w:type="pct"/>
            <w:tcBorders>
              <w:top w:val="single" w:color="auto" w:sz="4" w:space="0"/>
              <w:left w:val="nil"/>
              <w:bottom w:val="single" w:color="auto" w:sz="4" w:space="0"/>
              <w:right w:val="nil"/>
            </w:tcBorders>
            <w:vAlign w:val="center"/>
          </w:tcPr>
          <w:p>
            <w:pPr>
              <w:jc w:val="center"/>
              <w:rPr>
                <w:rFonts w:ascii="Times New Roman" w:hAnsi="Times New Roman"/>
                <w:szCs w:val="21"/>
              </w:rPr>
            </w:pPr>
            <w:r>
              <w:rPr>
                <w:rFonts w:ascii="Times New Roman" w:hAnsi="Times New Roman"/>
                <w:szCs w:val="21"/>
              </w:rPr>
              <w:t>0.36</w:t>
            </w:r>
            <w:r>
              <w:rPr>
                <w:rFonts w:ascii="Times New Roman" w:hAnsi="Times New Roman"/>
                <w:kern w:val="0"/>
                <w:szCs w:val="21"/>
              </w:rPr>
              <w:t xml:space="preserve"> ± 0.05</w:t>
            </w:r>
          </w:p>
        </w:tc>
        <w:tc>
          <w:tcPr>
            <w:tcW w:w="1308" w:type="pct"/>
            <w:tcBorders>
              <w:top w:val="single" w:color="auto" w:sz="4" w:space="0"/>
              <w:left w:val="nil"/>
              <w:bottom w:val="single" w:color="auto" w:sz="4" w:space="0"/>
              <w:right w:val="nil"/>
            </w:tcBorders>
            <w:vAlign w:val="center"/>
          </w:tcPr>
          <w:p>
            <w:pPr>
              <w:jc w:val="center"/>
              <w:rPr>
                <w:rFonts w:ascii="Times New Roman" w:hAnsi="Times New Roman"/>
                <w:szCs w:val="21"/>
              </w:rPr>
            </w:pPr>
            <w:r>
              <w:rPr>
                <w:rFonts w:ascii="Times New Roman" w:hAnsi="Times New Roman"/>
                <w:szCs w:val="21"/>
              </w:rPr>
              <w:t>0.45</w:t>
            </w:r>
            <w:r>
              <w:rPr>
                <w:rFonts w:ascii="Times New Roman" w:hAnsi="Times New Roman"/>
                <w:kern w:val="0"/>
                <w:szCs w:val="21"/>
              </w:rPr>
              <w:t xml:space="preserve"> ± 0.04</w:t>
            </w:r>
          </w:p>
        </w:tc>
        <w:tc>
          <w:tcPr>
            <w:tcW w:w="1372" w:type="pct"/>
            <w:tcBorders>
              <w:top w:val="single" w:color="auto" w:sz="4" w:space="0"/>
              <w:left w:val="nil"/>
              <w:bottom w:val="single" w:color="auto" w:sz="4" w:space="0"/>
              <w:right w:val="nil"/>
            </w:tcBorders>
            <w:vAlign w:val="center"/>
          </w:tcPr>
          <w:p>
            <w:pPr>
              <w:jc w:val="center"/>
              <w:rPr>
                <w:rFonts w:ascii="Times New Roman" w:hAnsi="Times New Roman"/>
                <w:szCs w:val="21"/>
              </w:rPr>
            </w:pPr>
            <w:r>
              <w:rPr>
                <w:rFonts w:ascii="Times New Roman" w:hAnsi="Times New Roman"/>
                <w:szCs w:val="21"/>
              </w:rPr>
              <w:t>0.46</w:t>
            </w:r>
            <w:r>
              <w:rPr>
                <w:rFonts w:ascii="Times New Roman" w:hAnsi="Times New Roman"/>
                <w:kern w:val="0"/>
                <w:szCs w:val="21"/>
              </w:rPr>
              <w:t xml:space="preserve"> ± 0.03</w:t>
            </w:r>
          </w:p>
        </w:tc>
      </w:tr>
    </w:tbl>
    <w:p>
      <w:pPr>
        <w:overflowPunct/>
        <w:adjustRightInd/>
        <w:snapToGrid/>
        <w:spacing w:line="360" w:lineRule="auto"/>
        <w:jc w:val="left"/>
        <w:rPr>
          <w:rFonts w:hint="default" w:ascii="Times New Roman" w:hAnsi="Times New Roman" w:eastAsia="仿宋_GB2312"/>
          <w:b/>
          <w:bCs/>
          <w:sz w:val="28"/>
          <w:szCs w:val="28"/>
        </w:rPr>
      </w:pPr>
      <w:r>
        <w:rPr>
          <w:rFonts w:hint="default" w:ascii="Times New Roman" w:hAnsi="Times New Roman" w:eastAsia="仿宋_GB2312"/>
          <w:sz w:val="24"/>
        </w:rPr>
        <w:t>*</w:t>
      </w:r>
      <w:r>
        <w:rPr>
          <w:rFonts w:hint="default" w:ascii="Times New Roman" w:hAnsi="Times New Roman" w:eastAsia="仿宋_GB2312"/>
          <w:color w:val="000000" w:themeColor="text1"/>
          <w:sz w:val="24"/>
          <w14:textFill>
            <w14:solidFill>
              <w14:schemeClr w14:val="tx1"/>
            </w14:solidFill>
          </w14:textFill>
        </w:rPr>
        <w:t>螺目标产量传统模式为</w:t>
      </w:r>
      <w:r>
        <w:rPr>
          <w:rFonts w:hint="default" w:ascii="Times New Roman" w:hAnsi="Times New Roman" w:eastAsia="仿宋_GB2312"/>
          <w:bCs/>
          <w:color w:val="000000" w:themeColor="text1"/>
          <w:sz w:val="24"/>
          <w14:textFill>
            <w14:solidFill>
              <w14:schemeClr w14:val="tx1"/>
            </w14:solidFill>
          </w14:textFill>
        </w:rPr>
        <w:t>400千克/亩，</w:t>
      </w:r>
      <w:r>
        <w:rPr>
          <w:rFonts w:hint="default" w:ascii="Times New Roman" w:hAnsi="Times New Roman" w:eastAsia="仿宋_GB2312"/>
          <w:color w:val="000000" w:themeColor="text1"/>
          <w:sz w:val="24"/>
          <w14:textFill>
            <w14:solidFill>
              <w14:schemeClr w14:val="tx1"/>
            </w14:solidFill>
          </w14:textFill>
        </w:rPr>
        <w:t>提升模式为</w:t>
      </w:r>
      <w:r>
        <w:rPr>
          <w:rFonts w:hint="default" w:ascii="Times New Roman" w:hAnsi="Times New Roman" w:eastAsia="仿宋_GB2312"/>
          <w:bCs/>
          <w:color w:val="000000" w:themeColor="text1"/>
          <w:sz w:val="24"/>
          <w14:textFill>
            <w14:solidFill>
              <w14:schemeClr w14:val="tx1"/>
            </w14:solidFill>
          </w14:textFill>
        </w:rPr>
        <w:t>600千克/亩。</w:t>
      </w:r>
    </w:p>
    <w:p>
      <w:pPr>
        <w:widowControl/>
        <w:spacing w:line="360" w:lineRule="auto"/>
        <w:ind w:firstLine="562" w:firstLineChars="200"/>
        <w:rPr>
          <w:rFonts w:ascii="Times New Roman" w:hAnsi="Times New Roman" w:eastAsia="仿宋_GB2312"/>
          <w:b/>
          <w:color w:val="000000" w:themeColor="text1"/>
          <w:sz w:val="28"/>
          <w:szCs w:val="28"/>
          <w14:textFill>
            <w14:solidFill>
              <w14:schemeClr w14:val="tx1"/>
            </w14:solidFill>
          </w14:textFill>
        </w:rPr>
      </w:pPr>
      <w:r>
        <w:rPr>
          <w:rFonts w:hint="eastAsia" w:ascii="Times New Roman" w:hAnsi="Times New Roman" w:eastAsia="仿宋_GB2312"/>
          <w:b/>
          <w:color w:val="000000" w:themeColor="text1"/>
          <w:sz w:val="28"/>
          <w:szCs w:val="28"/>
          <w14:textFill>
            <w14:solidFill>
              <w14:schemeClr w14:val="tx1"/>
            </w14:solidFill>
          </w14:textFill>
        </w:rPr>
        <w:t>（</w:t>
      </w:r>
      <w:r>
        <w:rPr>
          <w:rFonts w:ascii="Times New Roman" w:hAnsi="Times New Roman" w:eastAsia="仿宋_GB2312"/>
          <w:b/>
          <w:color w:val="000000" w:themeColor="text1"/>
          <w:sz w:val="28"/>
          <w:szCs w:val="28"/>
          <w14:textFill>
            <w14:solidFill>
              <w14:schemeClr w14:val="tx1"/>
            </w14:solidFill>
          </w14:textFill>
        </w:rPr>
        <w:t>4</w:t>
      </w:r>
      <w:r>
        <w:rPr>
          <w:rFonts w:hint="eastAsia" w:ascii="Times New Roman" w:hAnsi="Times New Roman" w:eastAsia="仿宋_GB2312"/>
          <w:b/>
          <w:color w:val="000000" w:themeColor="text1"/>
          <w:sz w:val="28"/>
          <w:szCs w:val="28"/>
          <w14:textFill>
            <w14:solidFill>
              <w14:schemeClr w14:val="tx1"/>
            </w14:solidFill>
          </w14:textFill>
        </w:rPr>
        <w:t>）螺病和敌害防控</w:t>
      </w:r>
    </w:p>
    <w:p>
      <w:pPr>
        <w:widowControl/>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起草组田间调查研究发现，螺的主要病害是“烂壳病”，对病原物进行分离研究，得到分离菌株病株为希瓦氏菌、气单胞菌、绿脓杆菌，将分离株对健康螺进行回归感染发现，绿脓杆菌是引起“腐壳病”症状的主要病株；同时对感染菌进行生化鉴定和药敏实验，发现绿脓杆菌对环丙沙星、链霉素、多粘菌素</w:t>
      </w:r>
      <w:r>
        <w:rPr>
          <w:rFonts w:ascii="Times New Roman" w:hAnsi="Times New Roman" w:eastAsia="仿宋_GB2312"/>
          <w:color w:val="000000" w:themeColor="text1"/>
          <w:sz w:val="28"/>
          <w:szCs w:val="28"/>
          <w14:textFill>
            <w14:solidFill>
              <w14:schemeClr w14:val="tx1"/>
            </w14:solidFill>
          </w14:textFill>
        </w:rPr>
        <w:t>B</w:t>
      </w:r>
      <w:r>
        <w:rPr>
          <w:rFonts w:hint="eastAsia" w:ascii="Times New Roman" w:hAnsi="Times New Roman" w:eastAsia="仿宋_GB2312"/>
          <w:color w:val="000000" w:themeColor="text1"/>
          <w:sz w:val="28"/>
          <w:szCs w:val="28"/>
          <w14:textFill>
            <w14:solidFill>
              <w14:schemeClr w14:val="tx1"/>
            </w14:solidFill>
          </w14:textFill>
        </w:rPr>
        <w:t>高度敏感。在我们的农户调查中，发现</w:t>
      </w:r>
      <w:r>
        <w:rPr>
          <w:rFonts w:ascii="Times New Roman" w:hAnsi="Times New Roman" w:eastAsia="仿宋_GB2312"/>
          <w:color w:val="000000" w:themeColor="text1"/>
          <w:sz w:val="28"/>
          <w:szCs w:val="28"/>
          <w14:textFill>
            <w14:solidFill>
              <w14:schemeClr w14:val="tx1"/>
            </w14:solidFill>
          </w14:textFill>
        </w:rPr>
        <w:t>90%</w:t>
      </w:r>
      <w:r>
        <w:rPr>
          <w:rFonts w:hint="eastAsia" w:ascii="Times New Roman" w:hAnsi="Times New Roman" w:eastAsia="仿宋_GB2312"/>
          <w:color w:val="000000" w:themeColor="text1"/>
          <w:sz w:val="28"/>
          <w:szCs w:val="28"/>
          <w14:textFill>
            <w14:solidFill>
              <w14:schemeClr w14:val="tx1"/>
            </w14:solidFill>
          </w14:textFill>
        </w:rPr>
        <w:t>农户防控</w:t>
      </w:r>
      <w:r>
        <w:rPr>
          <w:rFonts w:ascii="Times New Roman" w:hAnsi="Times New Roman" w:eastAsia="仿宋_GB2312"/>
          <w:color w:val="000000" w:themeColor="text1"/>
          <w:sz w:val="28"/>
          <w:szCs w:val="28"/>
          <w14:textFill>
            <w14:solidFill>
              <w14:schemeClr w14:val="tx1"/>
            </w14:solidFill>
          </w14:textFill>
        </w:rPr>
        <w:t>螺</w:t>
      </w:r>
      <w:r>
        <w:rPr>
          <w:rFonts w:hint="eastAsia" w:ascii="Times New Roman" w:hAnsi="Times New Roman" w:eastAsia="仿宋_GB2312"/>
          <w:color w:val="000000" w:themeColor="text1"/>
          <w:sz w:val="28"/>
          <w:szCs w:val="28"/>
          <w14:textFill>
            <w14:solidFill>
              <w14:schemeClr w14:val="tx1"/>
            </w14:solidFill>
          </w14:textFill>
        </w:rPr>
        <w:t>病害主要采用田间消毒，为此本标准建议螺病害的防控坚持“以防为主、防治结合”的原则，螺发病时，药剂的选</w:t>
      </w:r>
      <w:r>
        <w:rPr>
          <w:rFonts w:hint="eastAsia" w:ascii="Times New Roman" w:hAnsi="Times New Roman" w:eastAsia="仿宋_GB2312"/>
          <w:snapToGrid w:val="0"/>
          <w:color w:val="000000" w:themeColor="text1"/>
          <w:sz w:val="28"/>
          <w:szCs w:val="28"/>
          <w14:textFill>
            <w14:solidFill>
              <w14:schemeClr w14:val="tx1"/>
            </w14:solidFill>
          </w14:textFill>
        </w:rPr>
        <w:t>用按照</w:t>
      </w:r>
      <w:r>
        <w:rPr>
          <w:rFonts w:ascii="Times New Roman" w:hAnsi="Times New Roman" w:eastAsia="仿宋_GB2312"/>
          <w:snapToGrid w:val="0"/>
          <w:color w:val="000000" w:themeColor="text1"/>
          <w:sz w:val="28"/>
          <w:szCs w:val="28"/>
          <w14:textFill>
            <w14:solidFill>
              <w14:schemeClr w14:val="tx1"/>
            </w14:solidFill>
          </w14:textFill>
        </w:rPr>
        <w:t>GB/T</w:t>
      </w:r>
      <w:r>
        <w:rPr>
          <w:rFonts w:hint="eastAsia" w:ascii="Times New Roman" w:hAnsi="Times New Roman" w:eastAsia="仿宋_GB2312"/>
          <w:snapToGrid w:val="0"/>
          <w:color w:val="000000" w:themeColor="text1"/>
          <w:sz w:val="28"/>
          <w:szCs w:val="28"/>
          <w14:textFill>
            <w14:solidFill>
              <w14:schemeClr w14:val="tx1"/>
            </w14:solidFill>
          </w14:textFill>
        </w:rPr>
        <w:t xml:space="preserve"> </w:t>
      </w:r>
      <w:r>
        <w:rPr>
          <w:rFonts w:ascii="Times New Roman" w:hAnsi="Times New Roman" w:eastAsia="仿宋_GB2312"/>
          <w:snapToGrid w:val="0"/>
          <w:color w:val="000000" w:themeColor="text1"/>
          <w:sz w:val="28"/>
          <w:szCs w:val="28"/>
          <w14:textFill>
            <w14:solidFill>
              <w14:schemeClr w14:val="tx1"/>
            </w14:solidFill>
          </w14:textFill>
        </w:rPr>
        <w:t>43508</w:t>
      </w:r>
      <w:r>
        <w:rPr>
          <w:rFonts w:hint="eastAsia" w:ascii="Times New Roman" w:hAnsi="Times New Roman" w:eastAsia="仿宋_GB2312"/>
          <w:snapToGrid w:val="0"/>
          <w:color w:val="000000" w:themeColor="text1"/>
          <w:sz w:val="28"/>
          <w:szCs w:val="28"/>
          <w14:textFill>
            <w14:solidFill>
              <w14:schemeClr w14:val="tx1"/>
            </w14:solidFill>
          </w14:textFill>
        </w:rPr>
        <w:t>的规定执行。</w:t>
      </w:r>
    </w:p>
    <w:p>
      <w:pPr>
        <w:widowControl/>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田间调查发现，稻螺系统中螺的敌害主要有鱼（青鱼、鲤鱼）、</w:t>
      </w:r>
      <w:r>
        <w:rPr>
          <w:rFonts w:hint="eastAsia" w:ascii="Times New Roman" w:hAnsi="Times New Roman" w:eastAsia="仿宋_GB2312"/>
          <w:snapToGrid w:val="0"/>
          <w:sz w:val="28"/>
          <w:szCs w:val="28"/>
        </w:rPr>
        <w:t>蛇等。因此，建议在进水口严防鱼和蛇等有害生物的进入。</w:t>
      </w:r>
      <w:r>
        <w:rPr>
          <w:rFonts w:hint="eastAsia" w:ascii="Times New Roman" w:hAnsi="Times New Roman" w:eastAsia="仿宋_GB2312"/>
          <w:color w:val="000000" w:themeColor="text1"/>
          <w:sz w:val="28"/>
          <w:szCs w:val="28"/>
          <w14:textFill>
            <w14:solidFill>
              <w14:schemeClr w14:val="tx1"/>
            </w14:solidFill>
          </w14:textFill>
        </w:rPr>
        <w:t>影响螺的另一有害生物是福寿螺，可采取化学控杀和人工清除，考虑到化学防控对</w:t>
      </w:r>
      <w:r>
        <w:rPr>
          <w:rFonts w:ascii="Times New Roman" w:hAnsi="Times New Roman" w:eastAsia="仿宋_GB2312"/>
          <w:color w:val="000000" w:themeColor="text1"/>
          <w:sz w:val="28"/>
          <w:szCs w:val="28"/>
          <w14:textFill>
            <w14:solidFill>
              <w14:schemeClr w14:val="tx1"/>
            </w14:solidFill>
          </w14:textFill>
        </w:rPr>
        <w:t>螺</w:t>
      </w:r>
      <w:r>
        <w:rPr>
          <w:rFonts w:hint="eastAsia" w:ascii="Times New Roman" w:hAnsi="Times New Roman" w:eastAsia="仿宋_GB2312"/>
          <w:color w:val="000000" w:themeColor="text1"/>
          <w:sz w:val="28"/>
          <w:szCs w:val="28"/>
          <w14:textFill>
            <w14:solidFill>
              <w14:schemeClr w14:val="tx1"/>
            </w14:solidFill>
          </w14:textFill>
        </w:rPr>
        <w:t>的影响，本标准建议采取人工清除的方式，每天巡田，沿田基四周用小抄网将福寿螺及其卵块捞出并集中作无害化处理。</w:t>
      </w:r>
    </w:p>
    <w:p>
      <w:pPr>
        <w:widowControl/>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“缺钙症”是稻螺种养常遇到的问题，本标准建议每</w:t>
      </w:r>
      <w:r>
        <w:rPr>
          <w:rFonts w:ascii="Times New Roman" w:hAnsi="Times New Roman" w:eastAsia="仿宋_GB2312"/>
          <w:color w:val="000000" w:themeColor="text1"/>
          <w:sz w:val="28"/>
          <w:szCs w:val="28"/>
          <w14:textFill>
            <w14:solidFill>
              <w14:schemeClr w14:val="tx1"/>
            </w14:solidFill>
          </w14:textFill>
        </w:rPr>
        <w:t>15</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themeColor="text1"/>
          <w:sz w:val="28"/>
          <w:szCs w:val="28"/>
          <w14:textFill>
            <w14:solidFill>
              <w14:schemeClr w14:val="tx1"/>
            </w14:solidFill>
          </w14:textFill>
        </w:rPr>
        <w:t>d~20</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themeColor="text1"/>
          <w:sz w:val="28"/>
          <w:szCs w:val="28"/>
          <w14:textFill>
            <w14:solidFill>
              <w14:schemeClr w14:val="tx1"/>
            </w14:solidFill>
          </w14:textFill>
        </w:rPr>
        <w:t>d</w:t>
      </w:r>
      <w:r>
        <w:rPr>
          <w:rFonts w:hint="eastAsia" w:ascii="Times New Roman" w:hAnsi="Times New Roman" w:eastAsia="仿宋_GB2312"/>
          <w:color w:val="000000" w:themeColor="text1"/>
          <w:sz w:val="28"/>
          <w:szCs w:val="28"/>
          <w14:textFill>
            <w14:solidFill>
              <w14:schemeClr w14:val="tx1"/>
            </w14:solidFill>
          </w14:textFill>
        </w:rPr>
        <w:t>施用生石灰</w:t>
      </w:r>
      <w:r>
        <w:rPr>
          <w:rFonts w:ascii="Times New Roman" w:hAnsi="Times New Roman" w:eastAsia="仿宋_GB2312"/>
          <w:color w:val="000000" w:themeColor="text1"/>
          <w:sz w:val="28"/>
          <w:szCs w:val="28"/>
          <w14:textFill>
            <w14:solidFill>
              <w14:schemeClr w14:val="tx1"/>
            </w14:solidFill>
          </w14:textFill>
        </w:rPr>
        <w:t>1</w:t>
      </w:r>
      <w:r>
        <w:rPr>
          <w:rFonts w:hint="eastAsia" w:ascii="Times New Roman" w:hAnsi="Times New Roman" w:eastAsia="仿宋_GB2312"/>
          <w:color w:val="000000" w:themeColor="text1"/>
          <w:sz w:val="28"/>
          <w:szCs w:val="28"/>
          <w14:textFill>
            <w14:solidFill>
              <w14:schemeClr w14:val="tx1"/>
            </w14:solidFill>
          </w14:textFill>
        </w:rPr>
        <w:t>次，每</w:t>
      </w:r>
      <w:r>
        <w:rPr>
          <w:rFonts w:ascii="Times New Roman" w:hAnsi="Times New Roman" w:eastAsia="仿宋_GB2312"/>
          <w:color w:val="000000" w:themeColor="text1"/>
          <w:sz w:val="28"/>
          <w:szCs w:val="28"/>
          <w14:textFill>
            <w14:solidFill>
              <w14:schemeClr w14:val="tx1"/>
            </w14:solidFill>
          </w14:textFill>
        </w:rPr>
        <w:t>667</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kern w:val="0"/>
          <w:sz w:val="28"/>
          <w:szCs w:val="28"/>
        </w:rPr>
        <w:t>m</w:t>
      </w:r>
      <w:r>
        <w:rPr>
          <w:rFonts w:ascii="Times New Roman" w:hAnsi="Times New Roman" w:eastAsia="仿宋_GB2312"/>
          <w:color w:val="000000"/>
          <w:kern w:val="0"/>
          <w:sz w:val="28"/>
          <w:szCs w:val="28"/>
          <w:vertAlign w:val="superscript"/>
        </w:rPr>
        <w:t>2</w:t>
      </w:r>
      <w:r>
        <w:rPr>
          <w:rFonts w:hint="eastAsia" w:ascii="Times New Roman" w:hAnsi="Times New Roman" w:eastAsia="仿宋_GB2312"/>
          <w:color w:val="000000" w:themeColor="text1"/>
          <w:sz w:val="28"/>
          <w:szCs w:val="28"/>
          <w14:textFill>
            <w14:solidFill>
              <w14:schemeClr w14:val="tx1"/>
            </w14:solidFill>
          </w14:textFill>
        </w:rPr>
        <w:t>稻田泼洒生石灰</w:t>
      </w:r>
      <w:r>
        <w:rPr>
          <w:rFonts w:ascii="Times New Roman" w:hAnsi="Times New Roman" w:eastAsia="仿宋_GB2312"/>
          <w:color w:val="000000" w:themeColor="text1"/>
          <w:sz w:val="28"/>
          <w:szCs w:val="28"/>
          <w14:textFill>
            <w14:solidFill>
              <w14:schemeClr w14:val="tx1"/>
            </w14:solidFill>
          </w14:textFill>
        </w:rPr>
        <w:t>15</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themeColor="text1"/>
          <w:sz w:val="28"/>
          <w:szCs w:val="28"/>
          <w14:textFill>
            <w14:solidFill>
              <w14:schemeClr w14:val="tx1"/>
            </w14:solidFill>
          </w14:textFill>
        </w:rPr>
        <w:t>kg</w:t>
      </w:r>
      <w:r>
        <w:rPr>
          <w:rFonts w:hint="eastAsia" w:ascii="Times New Roman" w:hAnsi="Times New Roman" w:eastAsia="仿宋_GB2312"/>
          <w:color w:val="000000" w:themeColor="text1"/>
          <w:sz w:val="28"/>
          <w:szCs w:val="28"/>
          <w14:textFill>
            <w14:solidFill>
              <w14:schemeClr w14:val="tx1"/>
            </w14:solidFill>
          </w14:textFill>
        </w:rPr>
        <w:t>（结合放养前田块消毒）</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或每</w:t>
      </w:r>
      <w:r>
        <w:rPr>
          <w:rFonts w:ascii="Times New Roman" w:hAnsi="Times New Roman" w:eastAsia="仿宋_GB2312"/>
          <w:color w:val="000000" w:themeColor="text1"/>
          <w:sz w:val="28"/>
          <w:szCs w:val="28"/>
          <w14:textFill>
            <w14:solidFill>
              <w14:schemeClr w14:val="tx1"/>
            </w14:solidFill>
          </w14:textFill>
        </w:rPr>
        <w:t>15</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themeColor="text1"/>
          <w:sz w:val="28"/>
          <w:szCs w:val="28"/>
          <w14:textFill>
            <w14:solidFill>
              <w14:schemeClr w14:val="tx1"/>
            </w14:solidFill>
          </w14:textFill>
        </w:rPr>
        <w:t>d~20</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themeColor="text1"/>
          <w:sz w:val="28"/>
          <w:szCs w:val="28"/>
          <w14:textFill>
            <w14:solidFill>
              <w14:schemeClr w14:val="tx1"/>
            </w14:solidFill>
          </w14:textFill>
        </w:rPr>
        <w:t>d</w:t>
      </w:r>
      <w:r>
        <w:rPr>
          <w:rFonts w:hint="eastAsia" w:ascii="Times New Roman" w:hAnsi="Times New Roman" w:eastAsia="仿宋_GB2312"/>
          <w:color w:val="000000" w:themeColor="text1"/>
          <w:sz w:val="28"/>
          <w:szCs w:val="28"/>
          <w14:textFill>
            <w14:solidFill>
              <w14:schemeClr w14:val="tx1"/>
            </w14:solidFill>
          </w14:textFill>
        </w:rPr>
        <w:t>在发酵饲料中拌有机钙</w:t>
      </w:r>
      <w:r>
        <w:rPr>
          <w:rFonts w:ascii="Times New Roman" w:hAnsi="Times New Roman" w:eastAsia="仿宋_GB2312"/>
          <w:color w:val="000000" w:themeColor="text1"/>
          <w:sz w:val="28"/>
          <w:szCs w:val="28"/>
          <w14:textFill>
            <w14:solidFill>
              <w14:schemeClr w14:val="tx1"/>
            </w14:solidFill>
          </w14:textFill>
        </w:rPr>
        <w:t>1</w:t>
      </w:r>
      <w:r>
        <w:rPr>
          <w:rFonts w:hint="eastAsia" w:ascii="Times New Roman" w:hAnsi="Times New Roman" w:eastAsia="仿宋_GB2312"/>
          <w:color w:val="000000" w:themeColor="text1"/>
          <w:sz w:val="28"/>
          <w:szCs w:val="28"/>
          <w14:textFill>
            <w14:solidFill>
              <w14:schemeClr w14:val="tx1"/>
            </w14:solidFill>
          </w14:textFill>
        </w:rPr>
        <w:t>次，每</w:t>
      </w:r>
      <w:r>
        <w:rPr>
          <w:rFonts w:ascii="Times New Roman" w:hAnsi="Times New Roman" w:eastAsia="仿宋_GB2312"/>
          <w:color w:val="000000" w:themeColor="text1"/>
          <w:sz w:val="28"/>
          <w:szCs w:val="28"/>
          <w14:textFill>
            <w14:solidFill>
              <w14:schemeClr w14:val="tx1"/>
            </w14:solidFill>
          </w14:textFill>
        </w:rPr>
        <w:t>kg</w:t>
      </w:r>
      <w:r>
        <w:rPr>
          <w:rFonts w:hint="eastAsia" w:ascii="Times New Roman" w:hAnsi="Times New Roman" w:eastAsia="仿宋_GB2312"/>
          <w:color w:val="000000" w:themeColor="text1"/>
          <w:sz w:val="28"/>
          <w:szCs w:val="28"/>
          <w14:textFill>
            <w14:solidFill>
              <w14:schemeClr w14:val="tx1"/>
            </w14:solidFill>
          </w14:textFill>
        </w:rPr>
        <w:t>饲料添加</w:t>
      </w:r>
      <w:r>
        <w:rPr>
          <w:rFonts w:ascii="Times New Roman" w:hAnsi="Times New Roman" w:eastAsia="仿宋_GB2312"/>
          <w:color w:val="000000" w:themeColor="text1"/>
          <w:sz w:val="28"/>
          <w:szCs w:val="28"/>
          <w14:textFill>
            <w14:solidFill>
              <w14:schemeClr w14:val="tx1"/>
            </w14:solidFill>
          </w14:textFill>
        </w:rPr>
        <w:t>100</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themeColor="text1"/>
          <w:sz w:val="28"/>
          <w:szCs w:val="28"/>
          <w14:textFill>
            <w14:solidFill>
              <w14:schemeClr w14:val="tx1"/>
            </w14:solidFill>
          </w14:textFill>
        </w:rPr>
        <w:t>mg</w:t>
      </w:r>
      <w:r>
        <w:rPr>
          <w:rFonts w:hint="eastAsia" w:ascii="Times New Roman" w:hAnsi="Times New Roman" w:eastAsia="仿宋_GB2312"/>
          <w:color w:val="000000" w:themeColor="text1"/>
          <w:sz w:val="28"/>
          <w:szCs w:val="28"/>
          <w14:textFill>
            <w14:solidFill>
              <w14:schemeClr w14:val="tx1"/>
            </w14:solidFill>
          </w14:textFill>
        </w:rPr>
        <w:t>，连喂</w:t>
      </w:r>
      <w:r>
        <w:rPr>
          <w:rFonts w:ascii="Times New Roman" w:hAnsi="Times New Roman" w:eastAsia="仿宋_GB2312"/>
          <w:color w:val="000000" w:themeColor="text1"/>
          <w:sz w:val="28"/>
          <w:szCs w:val="28"/>
          <w14:textFill>
            <w14:solidFill>
              <w14:schemeClr w14:val="tx1"/>
            </w14:solidFill>
          </w14:textFill>
        </w:rPr>
        <w:t>3</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themeColor="text1"/>
          <w:sz w:val="28"/>
          <w:szCs w:val="28"/>
          <w14:textFill>
            <w14:solidFill>
              <w14:schemeClr w14:val="tx1"/>
            </w14:solidFill>
          </w14:textFill>
        </w:rPr>
        <w:t>d</w:t>
      </w:r>
      <w:r>
        <w:rPr>
          <w:rFonts w:hint="eastAsia" w:ascii="Times New Roman" w:hAnsi="Times New Roman" w:eastAsia="仿宋_GB2312"/>
          <w:color w:val="000000" w:themeColor="text1"/>
          <w:sz w:val="28"/>
          <w:szCs w:val="28"/>
          <w14:textFill>
            <w14:solidFill>
              <w14:schemeClr w14:val="tx1"/>
            </w14:solidFill>
          </w14:textFill>
        </w:rPr>
        <w:t>。</w:t>
      </w:r>
    </w:p>
    <w:p>
      <w:pPr>
        <w:pStyle w:val="2"/>
        <w:spacing w:before="0" w:after="0" w:line="240" w:lineRule="auto"/>
        <w:ind w:firstLine="560" w:firstLineChars="200"/>
        <w:rPr>
          <w:rFonts w:hint="eastAsia" w:ascii="黑体" w:hAnsi="黑体" w:eastAsia="黑体" w:cs="黑体"/>
          <w:b w:val="0"/>
          <w:bCs w:val="0"/>
          <w:kern w:val="2"/>
          <w:sz w:val="28"/>
          <w:szCs w:val="32"/>
        </w:rPr>
      </w:pPr>
      <w:r>
        <w:rPr>
          <w:rFonts w:hint="eastAsia" w:ascii="黑体" w:hAnsi="黑体" w:eastAsia="黑体" w:cs="黑体"/>
          <w:b w:val="0"/>
          <w:bCs w:val="0"/>
          <w:kern w:val="2"/>
          <w:sz w:val="28"/>
          <w:szCs w:val="32"/>
        </w:rPr>
        <w:t>三、试验验证的分析、综述报告以及预期的经济效益、社会效益和生态效益</w:t>
      </w:r>
    </w:p>
    <w:p>
      <w:pPr>
        <w:overflowPunct w:val="0"/>
        <w:adjustRightInd w:val="0"/>
        <w:snapToGrid w:val="0"/>
        <w:spacing w:line="360" w:lineRule="auto"/>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color w:val="000000"/>
          <w:sz w:val="28"/>
          <w:szCs w:val="28"/>
        </w:rPr>
        <w:t>（一）试验验证的分析、综述报告</w:t>
      </w:r>
    </w:p>
    <w:p>
      <w:pPr>
        <w:overflowPunct w:val="0"/>
        <w:adjustRightInd w:val="0"/>
        <w:snapToGrid w:val="0"/>
        <w:spacing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起草组对田间布局、品种和种类筛选、协同种养技术（共生密度、饲料肥料协同施用、稻田水管理）等技术参数进行了试验和示范验证，从稻田产出水平（水稻产量和螺产量）、肥料和农药的减量、土壤肥力和质量、水体环境等方面对技术的效果进行了综合分析。</w:t>
      </w:r>
    </w:p>
    <w:p>
      <w:pPr>
        <w:pStyle w:val="3"/>
        <w:spacing w:before="0" w:after="0"/>
        <w:ind w:firstLine="562" w:firstLineChars="200"/>
        <w:rPr>
          <w:rFonts w:ascii="仿宋_GB2312" w:hAnsi="Times New Roman" w:eastAsia="仿宋_GB2312"/>
          <w:color w:val="000000"/>
          <w:sz w:val="28"/>
          <w:szCs w:val="28"/>
        </w:rPr>
      </w:pPr>
      <w:r>
        <w:rPr>
          <w:rFonts w:hint="eastAsia" w:ascii="仿宋_GB2312" w:hAnsi="Times New Roman" w:eastAsia="仿宋_GB2312"/>
          <w:color w:val="000000"/>
          <w:sz w:val="28"/>
          <w:szCs w:val="28"/>
        </w:rPr>
        <w:t>1.</w:t>
      </w:r>
      <w:r>
        <w:rPr>
          <w:rFonts w:hint="eastAsia" w:ascii="仿宋_GB2312" w:hAnsi="Times New Roman" w:eastAsia="仿宋_GB2312"/>
          <w:color w:val="000000"/>
          <w:sz w:val="28"/>
          <w:szCs w:val="28"/>
          <w:lang w:val="en-US" w:eastAsia="zh-CN"/>
        </w:rPr>
        <w:t xml:space="preserve"> </w:t>
      </w:r>
      <w:r>
        <w:rPr>
          <w:rFonts w:hint="eastAsia" w:ascii="仿宋_GB2312" w:hAnsi="Times New Roman" w:eastAsia="仿宋_GB2312"/>
          <w:color w:val="000000"/>
          <w:sz w:val="28"/>
          <w:szCs w:val="28"/>
        </w:rPr>
        <w:t>全国调查分析</w:t>
      </w:r>
    </w:p>
    <w:p>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2022</w:t>
      </w:r>
      <w:r>
        <w:rPr>
          <w:rFonts w:hint="eastAsia" w:ascii="Times New Roman" w:hAnsi="Times New Roman" w:eastAsia="仿宋_GB2312"/>
          <w:sz w:val="28"/>
          <w:szCs w:val="28"/>
        </w:rPr>
        <w:t>~</w:t>
      </w:r>
      <w:r>
        <w:rPr>
          <w:rFonts w:ascii="Times New Roman" w:hAnsi="Times New Roman" w:eastAsia="仿宋_GB2312"/>
          <w:sz w:val="28"/>
          <w:szCs w:val="28"/>
        </w:rPr>
        <w:t>2024</w:t>
      </w:r>
      <w:r>
        <w:rPr>
          <w:rFonts w:hint="eastAsia" w:ascii="Times New Roman" w:hAnsi="Times New Roman" w:eastAsia="仿宋_GB2312"/>
          <w:sz w:val="28"/>
          <w:szCs w:val="28"/>
        </w:rPr>
        <w:t>对全国主要稻螺产区</w:t>
      </w:r>
      <w:r>
        <w:rPr>
          <w:rFonts w:ascii="Times New Roman" w:hAnsi="Times New Roman" w:eastAsia="仿宋_GB2312"/>
          <w:sz w:val="28"/>
          <w:szCs w:val="28"/>
        </w:rPr>
        <w:t>31</w:t>
      </w:r>
      <w:r>
        <w:rPr>
          <w:rFonts w:hint="eastAsia" w:ascii="Times New Roman" w:hAnsi="Times New Roman" w:eastAsia="仿宋_GB2312"/>
          <w:sz w:val="28"/>
          <w:szCs w:val="28"/>
        </w:rPr>
        <w:t>个稻螺综合种养生产单元及对应的水稻单作系统的水稻产量、螺产量、化肥农药的使用情况、经济效应等进行了调查，范围涉及广西、福建、湖南、安徽、湖北、江西等省份，分析表明（图</w:t>
      </w:r>
      <w:r>
        <w:rPr>
          <w:rFonts w:ascii="Times New Roman" w:hAnsi="Times New Roman" w:eastAsia="仿宋_GB2312"/>
          <w:sz w:val="28"/>
          <w:szCs w:val="28"/>
        </w:rPr>
        <w:t>3</w:t>
      </w:r>
      <w:r>
        <w:rPr>
          <w:rFonts w:hint="eastAsia" w:ascii="Times New Roman" w:hAnsi="Times New Roman" w:eastAsia="仿宋_GB2312"/>
          <w:sz w:val="28"/>
          <w:szCs w:val="28"/>
        </w:rPr>
        <w:t>和图</w:t>
      </w:r>
      <w:r>
        <w:rPr>
          <w:rFonts w:ascii="Times New Roman" w:hAnsi="Times New Roman" w:eastAsia="仿宋_GB2312"/>
          <w:sz w:val="28"/>
          <w:szCs w:val="28"/>
        </w:rPr>
        <w:t>4</w:t>
      </w:r>
      <w:r>
        <w:rPr>
          <w:rFonts w:hint="eastAsia" w:ascii="Times New Roman" w:hAnsi="Times New Roman" w:eastAsia="仿宋_GB2312"/>
          <w:sz w:val="28"/>
          <w:szCs w:val="28"/>
        </w:rPr>
        <w:t>），平均稻螺种养系统的水稻产量</w:t>
      </w:r>
      <w:r>
        <w:rPr>
          <w:rFonts w:ascii="Times New Roman" w:hAnsi="Times New Roman" w:eastAsia="仿宋_GB2312"/>
          <w:sz w:val="28"/>
          <w:szCs w:val="28"/>
        </w:rPr>
        <w:t>448</w:t>
      </w:r>
      <w:r>
        <w:rPr>
          <w:rFonts w:hint="eastAsia" w:ascii="Times New Roman" w:hAnsi="Times New Roman" w:eastAsia="仿宋_GB2312"/>
          <w:sz w:val="28"/>
          <w:szCs w:val="28"/>
        </w:rPr>
        <w:t>公斤</w:t>
      </w:r>
      <w:r>
        <w:rPr>
          <w:rFonts w:ascii="Times New Roman" w:hAnsi="Times New Roman" w:eastAsia="仿宋_GB2312"/>
          <w:sz w:val="28"/>
          <w:szCs w:val="28"/>
        </w:rPr>
        <w:t>/</w:t>
      </w:r>
      <w:r>
        <w:rPr>
          <w:rFonts w:hint="eastAsia" w:ascii="Times New Roman" w:hAnsi="Times New Roman" w:eastAsia="仿宋_GB2312"/>
          <w:sz w:val="28"/>
          <w:szCs w:val="28"/>
        </w:rPr>
        <w:t>亩，略高于水稻单作系统（平均</w:t>
      </w:r>
      <w:r>
        <w:rPr>
          <w:rFonts w:ascii="Times New Roman" w:hAnsi="Times New Roman" w:eastAsia="仿宋_GB2312"/>
          <w:sz w:val="28"/>
          <w:szCs w:val="28"/>
        </w:rPr>
        <w:t>429</w:t>
      </w:r>
      <w:r>
        <w:rPr>
          <w:rFonts w:hint="eastAsia" w:ascii="Times New Roman" w:hAnsi="Times New Roman" w:eastAsia="仿宋_GB2312"/>
          <w:sz w:val="28"/>
          <w:szCs w:val="28"/>
        </w:rPr>
        <w:t>公斤</w:t>
      </w:r>
      <w:r>
        <w:rPr>
          <w:rFonts w:ascii="Times New Roman" w:hAnsi="Times New Roman" w:eastAsia="仿宋_GB2312"/>
          <w:sz w:val="28"/>
          <w:szCs w:val="28"/>
        </w:rPr>
        <w:t>/</w:t>
      </w:r>
      <w:r>
        <w:rPr>
          <w:rFonts w:hint="eastAsia" w:ascii="Times New Roman" w:hAnsi="Times New Roman" w:eastAsia="仿宋_GB2312"/>
          <w:sz w:val="28"/>
          <w:szCs w:val="28"/>
        </w:rPr>
        <w:t>亩），水产品螺的平均亩产</w:t>
      </w:r>
      <w:r>
        <w:rPr>
          <w:rFonts w:ascii="Times New Roman" w:hAnsi="Times New Roman" w:eastAsia="仿宋_GB2312"/>
          <w:sz w:val="28"/>
          <w:szCs w:val="28"/>
        </w:rPr>
        <w:t>307</w:t>
      </w:r>
      <w:r>
        <w:rPr>
          <w:rFonts w:hint="eastAsia" w:ascii="Times New Roman" w:hAnsi="Times New Roman" w:eastAsia="仿宋_GB2312"/>
          <w:sz w:val="28"/>
          <w:szCs w:val="28"/>
        </w:rPr>
        <w:t>公斤</w:t>
      </w:r>
      <w:r>
        <w:rPr>
          <w:rFonts w:ascii="Times New Roman" w:hAnsi="Times New Roman" w:eastAsia="仿宋_GB2312"/>
          <w:sz w:val="28"/>
          <w:szCs w:val="28"/>
        </w:rPr>
        <w:t>/</w:t>
      </w:r>
      <w:r>
        <w:rPr>
          <w:rFonts w:hint="eastAsia" w:ascii="Times New Roman" w:hAnsi="Times New Roman" w:eastAsia="仿宋_GB2312"/>
          <w:sz w:val="28"/>
          <w:szCs w:val="28"/>
        </w:rPr>
        <w:t>亩；稻螺种养系统化肥平均施用量</w:t>
      </w:r>
      <w:r>
        <w:rPr>
          <w:rFonts w:ascii="Times New Roman" w:hAnsi="Times New Roman" w:eastAsia="仿宋_GB2312"/>
          <w:sz w:val="28"/>
          <w:szCs w:val="28"/>
        </w:rPr>
        <w:t>40</w:t>
      </w:r>
      <w:r>
        <w:rPr>
          <w:rFonts w:hint="eastAsia" w:ascii="Times New Roman" w:hAnsi="Times New Roman" w:eastAsia="仿宋_GB2312"/>
          <w:sz w:val="28"/>
          <w:szCs w:val="28"/>
        </w:rPr>
        <w:t>公斤</w:t>
      </w:r>
      <w:r>
        <w:rPr>
          <w:rFonts w:ascii="Times New Roman" w:hAnsi="Times New Roman" w:eastAsia="仿宋_GB2312"/>
          <w:sz w:val="28"/>
          <w:szCs w:val="28"/>
        </w:rPr>
        <w:t>/</w:t>
      </w:r>
      <w:r>
        <w:rPr>
          <w:rFonts w:hint="eastAsia" w:ascii="Times New Roman" w:hAnsi="Times New Roman" w:eastAsia="仿宋_GB2312"/>
          <w:sz w:val="28"/>
          <w:szCs w:val="28"/>
        </w:rPr>
        <w:t>亩，比水稻单作系统化肥平均施用量（</w:t>
      </w:r>
      <w:r>
        <w:rPr>
          <w:rFonts w:ascii="Times New Roman" w:hAnsi="Times New Roman" w:eastAsia="仿宋_GB2312"/>
          <w:sz w:val="28"/>
          <w:szCs w:val="28"/>
        </w:rPr>
        <w:t>49</w:t>
      </w:r>
      <w:r>
        <w:rPr>
          <w:rFonts w:hint="eastAsia" w:ascii="Times New Roman" w:hAnsi="Times New Roman" w:eastAsia="仿宋_GB2312"/>
          <w:sz w:val="28"/>
          <w:szCs w:val="28"/>
        </w:rPr>
        <w:t>公斤</w:t>
      </w:r>
      <w:r>
        <w:rPr>
          <w:rFonts w:ascii="Times New Roman" w:hAnsi="Times New Roman" w:eastAsia="仿宋_GB2312"/>
          <w:sz w:val="28"/>
          <w:szCs w:val="28"/>
        </w:rPr>
        <w:t>/</w:t>
      </w:r>
      <w:r>
        <w:rPr>
          <w:rFonts w:hint="eastAsia" w:ascii="Times New Roman" w:hAnsi="Times New Roman" w:eastAsia="仿宋_GB2312"/>
          <w:sz w:val="28"/>
          <w:szCs w:val="28"/>
        </w:rPr>
        <w:t>亩）减少</w:t>
      </w:r>
      <w:r>
        <w:rPr>
          <w:rFonts w:ascii="Times New Roman" w:hAnsi="Times New Roman" w:eastAsia="仿宋_GB2312"/>
          <w:sz w:val="28"/>
          <w:szCs w:val="28"/>
        </w:rPr>
        <w:t>18%</w:t>
      </w:r>
      <w:r>
        <w:rPr>
          <w:rFonts w:hint="eastAsia" w:ascii="Times New Roman" w:hAnsi="Times New Roman" w:eastAsia="仿宋_GB2312"/>
          <w:sz w:val="28"/>
          <w:szCs w:val="28"/>
        </w:rPr>
        <w:t>；农药平均投入费用</w:t>
      </w:r>
      <w:r>
        <w:rPr>
          <w:rFonts w:ascii="Times New Roman" w:hAnsi="Times New Roman" w:eastAsia="仿宋_GB2312"/>
          <w:sz w:val="28"/>
          <w:szCs w:val="28"/>
        </w:rPr>
        <w:t>23</w:t>
      </w:r>
      <w:r>
        <w:rPr>
          <w:rFonts w:hint="eastAsia" w:ascii="Times New Roman" w:hAnsi="Times New Roman" w:eastAsia="仿宋_GB2312"/>
          <w:sz w:val="28"/>
          <w:szCs w:val="28"/>
        </w:rPr>
        <w:t>元</w:t>
      </w:r>
      <w:r>
        <w:rPr>
          <w:rFonts w:ascii="Times New Roman" w:hAnsi="Times New Roman" w:eastAsia="仿宋_GB2312"/>
          <w:sz w:val="28"/>
          <w:szCs w:val="28"/>
        </w:rPr>
        <w:t>/</w:t>
      </w:r>
      <w:r>
        <w:rPr>
          <w:rFonts w:hint="eastAsia" w:ascii="Times New Roman" w:hAnsi="Times New Roman" w:eastAsia="仿宋_GB2312"/>
          <w:sz w:val="28"/>
          <w:szCs w:val="28"/>
        </w:rPr>
        <w:t>亩，比水稻单作系统农药平均投入费用（</w:t>
      </w:r>
      <w:r>
        <w:rPr>
          <w:rFonts w:ascii="Times New Roman" w:hAnsi="Times New Roman" w:eastAsia="仿宋_GB2312"/>
          <w:sz w:val="28"/>
          <w:szCs w:val="28"/>
        </w:rPr>
        <w:t>51</w:t>
      </w:r>
      <w:r>
        <w:rPr>
          <w:rFonts w:hint="eastAsia" w:ascii="Times New Roman" w:hAnsi="Times New Roman" w:eastAsia="仿宋_GB2312"/>
          <w:sz w:val="28"/>
          <w:szCs w:val="28"/>
        </w:rPr>
        <w:t>元</w:t>
      </w:r>
      <w:r>
        <w:rPr>
          <w:rFonts w:ascii="Times New Roman" w:hAnsi="Times New Roman" w:eastAsia="仿宋_GB2312"/>
          <w:sz w:val="28"/>
          <w:szCs w:val="28"/>
        </w:rPr>
        <w:t>/</w:t>
      </w:r>
      <w:r>
        <w:rPr>
          <w:rFonts w:hint="eastAsia" w:ascii="Times New Roman" w:hAnsi="Times New Roman" w:eastAsia="仿宋_GB2312"/>
          <w:sz w:val="28"/>
          <w:szCs w:val="28"/>
        </w:rPr>
        <w:t>亩）减少</w:t>
      </w:r>
      <w:r>
        <w:rPr>
          <w:rFonts w:ascii="Times New Roman" w:hAnsi="Times New Roman" w:eastAsia="仿宋_GB2312"/>
          <w:sz w:val="28"/>
          <w:szCs w:val="28"/>
        </w:rPr>
        <w:t>55%</w:t>
      </w:r>
      <w:r>
        <w:rPr>
          <w:rFonts w:hint="eastAsia" w:ascii="Times New Roman" w:hAnsi="Times New Roman" w:eastAsia="仿宋_GB2312"/>
          <w:sz w:val="28"/>
          <w:szCs w:val="28"/>
        </w:rPr>
        <w:t>；稻螺种养系统亩均收益</w:t>
      </w:r>
      <w:r>
        <w:rPr>
          <w:rFonts w:ascii="Times New Roman" w:hAnsi="Times New Roman" w:eastAsia="仿宋_GB2312"/>
          <w:sz w:val="28"/>
          <w:szCs w:val="28"/>
        </w:rPr>
        <w:t>3339</w:t>
      </w:r>
      <w:r>
        <w:rPr>
          <w:rFonts w:hint="eastAsia" w:ascii="Times New Roman" w:hAnsi="Times New Roman" w:eastAsia="仿宋_GB2312"/>
          <w:sz w:val="28"/>
          <w:szCs w:val="28"/>
        </w:rPr>
        <w:t>元，远高于水稻单作系统（</w:t>
      </w:r>
      <w:r>
        <w:rPr>
          <w:rFonts w:ascii="Times New Roman" w:hAnsi="Times New Roman" w:eastAsia="仿宋_GB2312"/>
          <w:sz w:val="28"/>
          <w:szCs w:val="28"/>
        </w:rPr>
        <w:t>509</w:t>
      </w:r>
      <w:r>
        <w:rPr>
          <w:rFonts w:hint="eastAsia" w:ascii="Times New Roman" w:hAnsi="Times New Roman" w:eastAsia="仿宋_GB2312"/>
          <w:sz w:val="28"/>
          <w:szCs w:val="28"/>
        </w:rPr>
        <w:t>元</w:t>
      </w:r>
      <w:r>
        <w:rPr>
          <w:rFonts w:ascii="Times New Roman" w:hAnsi="Times New Roman" w:eastAsia="仿宋_GB2312"/>
          <w:sz w:val="28"/>
          <w:szCs w:val="28"/>
        </w:rPr>
        <w:t>/</w:t>
      </w:r>
      <w:r>
        <w:rPr>
          <w:rFonts w:hint="eastAsia" w:ascii="Times New Roman" w:hAnsi="Times New Roman" w:eastAsia="仿宋_GB2312"/>
          <w:sz w:val="28"/>
          <w:szCs w:val="28"/>
        </w:rPr>
        <w:t>亩）。</w:t>
      </w:r>
    </w:p>
    <w:p>
      <w:pPr>
        <w:overflowPunct w:val="0"/>
        <w:adjustRightInd w:val="0"/>
        <w:snapToGrid w:val="0"/>
        <w:spacing w:line="360" w:lineRule="auto"/>
        <w:ind w:firstLine="0" w:firstLineChars="0"/>
        <w:rPr>
          <w:rFonts w:ascii="Times New Roman" w:hAnsi="Times New Roman"/>
        </w:rPr>
      </w:pPr>
      <w:r>
        <w:rPr>
          <w:rFonts w:ascii="Times New Roman" w:hAnsi="Times New Roman"/>
        </w:rPr>
        <w:drawing>
          <wp:anchor distT="0" distB="0" distL="114300" distR="114300" simplePos="0" relativeHeight="251658240" behindDoc="0" locked="0" layoutInCell="1" allowOverlap="1">
            <wp:simplePos x="0" y="0"/>
            <wp:positionH relativeFrom="column">
              <wp:posOffset>1265555</wp:posOffset>
            </wp:positionH>
            <wp:positionV relativeFrom="paragraph">
              <wp:posOffset>181610</wp:posOffset>
            </wp:positionV>
            <wp:extent cx="2769235" cy="2299970"/>
            <wp:effectExtent l="0" t="0" r="0" b="5715"/>
            <wp:wrapTopAndBottom/>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pic:cNvPicPr>
                  </pic:nvPicPr>
                  <pic:blipFill>
                    <a:blip r:embed="rId10" cstate="print">
                      <a:extLst>
                        <a:ext uri="{28A0092B-C50C-407E-A947-70E740481C1C}">
                          <a14:useLocalDpi xmlns:a14="http://schemas.microsoft.com/office/drawing/2010/main" val="false"/>
                        </a:ext>
                      </a:extLst>
                    </a:blip>
                    <a:stretch>
                      <a:fillRect/>
                    </a:stretch>
                  </pic:blipFill>
                  <pic:spPr>
                    <a:xfrm>
                      <a:off x="0" y="0"/>
                      <a:ext cx="2769108" cy="2299716"/>
                    </a:xfrm>
                    <a:prstGeom prst="rect">
                      <a:avLst/>
                    </a:prstGeom>
                  </pic:spPr>
                </pic:pic>
              </a:graphicData>
            </a:graphic>
          </wp:anchor>
        </w:drawing>
      </w:r>
    </w:p>
    <w:p>
      <w:pPr>
        <w:jc w:val="center"/>
        <w:rPr>
          <w:rFonts w:ascii="Times New Roman" w:hAnsi="Times New Roman" w:eastAsia="仿宋_GB2312"/>
          <w:sz w:val="28"/>
          <w:szCs w:val="28"/>
        </w:rPr>
      </w:pPr>
      <w:r>
        <w:rPr>
          <w:rFonts w:hint="default" w:ascii="Times New Roman" w:hAnsi="Times New Roman" w:eastAsia="仿宋_GB2312"/>
          <w:sz w:val="28"/>
          <w:szCs w:val="28"/>
        </w:rPr>
        <w:t>图3 稻螺综合种养产量调查</w:t>
      </w:r>
    </w:p>
    <w:p>
      <w:pPr>
        <w:jc w:val="center"/>
        <w:rPr>
          <w:rFonts w:ascii="Times New Roman" w:hAnsi="Times New Roman"/>
        </w:rPr>
      </w:pPr>
    </w:p>
    <w:p>
      <w:pPr>
        <w:jc w:val="center"/>
        <w:rPr>
          <w:rFonts w:hint="eastAsia" w:ascii="Times New Roman" w:hAnsi="Times New Roman"/>
        </w:rPr>
      </w:pPr>
    </w:p>
    <w:p>
      <w:pPr>
        <w:jc w:val="center"/>
        <w:rPr>
          <w:rFonts w:ascii="Times New Roman" w:hAnsi="Times New Roman"/>
        </w:rPr>
      </w:pPr>
      <w:r>
        <w:rPr>
          <w:rFonts w:ascii="Times New Roman" w:hAnsi="Times New Roman"/>
        </w:rPr>
        <w:drawing>
          <wp:inline distT="0" distB="0" distL="0" distR="0">
            <wp:extent cx="2794635" cy="2299335"/>
            <wp:effectExtent l="0" t="0" r="5715" b="5715"/>
            <wp:docPr id="7" name="图片 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true"/>
                    </pic:cNvPicPr>
                  </pic:nvPicPr>
                  <pic:blipFill>
                    <a:blip r:embed="rId11" cstate="print">
                      <a:extLst>
                        <a:ext uri="{28A0092B-C50C-407E-A947-70E740481C1C}">
                          <a14:useLocalDpi xmlns:a14="http://schemas.microsoft.com/office/drawing/2010/main" val="false"/>
                        </a:ext>
                      </a:extLst>
                    </a:blip>
                    <a:stretch>
                      <a:fillRect/>
                    </a:stretch>
                  </pic:blipFill>
                  <pic:spPr>
                    <a:xfrm>
                      <a:off x="0" y="0"/>
                      <a:ext cx="2795016" cy="2299716"/>
                    </a:xfrm>
                    <a:prstGeom prst="rect">
                      <a:avLst/>
                    </a:prstGeom>
                  </pic:spPr>
                </pic:pic>
              </a:graphicData>
            </a:graphic>
          </wp:inline>
        </w:drawing>
      </w:r>
    </w:p>
    <w:p>
      <w:pPr>
        <w:jc w:val="center"/>
        <w:rPr>
          <w:rFonts w:hint="default" w:ascii="Times New Roman" w:hAnsi="Times New Roman" w:eastAsia="仿宋_GB2312"/>
          <w:bCs/>
          <w:sz w:val="28"/>
          <w:szCs w:val="28"/>
        </w:rPr>
      </w:pPr>
      <w:r>
        <w:rPr>
          <w:rFonts w:hint="default" w:ascii="Times New Roman" w:hAnsi="Times New Roman" w:eastAsia="仿宋_GB2312"/>
          <w:b w:val="0"/>
          <w:bCs/>
          <w:sz w:val="28"/>
          <w:szCs w:val="28"/>
        </w:rPr>
        <w:t>图4</w:t>
      </w:r>
      <w:r>
        <w:rPr>
          <w:rFonts w:hint="default" w:ascii="Times New Roman" w:hAnsi="Times New Roman" w:eastAsia="仿宋_GB2312"/>
          <w:bCs/>
          <w:sz w:val="28"/>
          <w:szCs w:val="28"/>
        </w:rPr>
        <w:t xml:space="preserve"> 稻螺综合种养效益调查</w:t>
      </w:r>
    </w:p>
    <w:p>
      <w:pPr>
        <w:jc w:val="center"/>
        <w:rPr>
          <w:rFonts w:hint="eastAsia" w:ascii="Times New Roman" w:hAnsi="Times New Roman"/>
        </w:rPr>
      </w:pPr>
    </w:p>
    <w:p>
      <w:pPr>
        <w:spacing w:line="360" w:lineRule="auto"/>
        <w:ind w:firstLine="560" w:firstLineChars="200"/>
        <w:rPr>
          <w:rFonts w:hint="eastAsia" w:ascii="Times New Roman" w:hAnsi="Times New Roman" w:eastAsia="仿宋_GB2312"/>
          <w:sz w:val="28"/>
          <w:szCs w:val="28"/>
        </w:rPr>
      </w:pPr>
      <w:bookmarkStart w:id="22" w:name="_Hlk178450295"/>
      <w:r>
        <w:rPr>
          <w:rFonts w:hint="eastAsia" w:ascii="Times New Roman" w:hAnsi="Times New Roman" w:eastAsia="仿宋_GB2312"/>
          <w:sz w:val="28"/>
          <w:szCs w:val="28"/>
        </w:rPr>
        <w:t>进一步归纳分析我国部分地区的稻螺种养产业效益可见（表</w:t>
      </w:r>
      <w:r>
        <w:rPr>
          <w:rFonts w:ascii="Times New Roman" w:hAnsi="Times New Roman" w:eastAsia="仿宋_GB2312"/>
          <w:sz w:val="28"/>
          <w:szCs w:val="28"/>
        </w:rPr>
        <w:t>6</w:t>
      </w:r>
      <w:r>
        <w:rPr>
          <w:rFonts w:hint="eastAsia" w:ascii="Times New Roman" w:hAnsi="Times New Roman" w:eastAsia="仿宋_GB2312"/>
          <w:sz w:val="28"/>
          <w:szCs w:val="28"/>
        </w:rPr>
        <w:t>和表7），我国平原主养稻螺共作模式的水稻和养殖螺平均亩产量分别为</w:t>
      </w:r>
      <w:r>
        <w:rPr>
          <w:rFonts w:ascii="Times New Roman" w:hAnsi="Times New Roman" w:eastAsia="仿宋_GB2312"/>
          <w:sz w:val="28"/>
          <w:szCs w:val="28"/>
        </w:rPr>
        <w:t>320 kg</w:t>
      </w:r>
      <w:r>
        <w:rPr>
          <w:rFonts w:hint="eastAsia" w:ascii="Times New Roman" w:hAnsi="Times New Roman" w:eastAsia="仿宋_GB2312"/>
          <w:sz w:val="28"/>
          <w:szCs w:val="28"/>
        </w:rPr>
        <w:t>和</w:t>
      </w:r>
      <w:r>
        <w:rPr>
          <w:rFonts w:ascii="Times New Roman" w:hAnsi="Times New Roman" w:eastAsia="仿宋_GB2312"/>
          <w:sz w:val="28"/>
          <w:szCs w:val="28"/>
        </w:rPr>
        <w:t>885 kg</w:t>
      </w:r>
      <w:r>
        <w:rPr>
          <w:rFonts w:hint="eastAsia" w:ascii="Times New Roman" w:hAnsi="Times New Roman" w:eastAsia="仿宋_GB2312"/>
          <w:sz w:val="28"/>
          <w:szCs w:val="28"/>
        </w:rPr>
        <w:t>，我国平原套养稻螺共作模式的水稻和养殖螺平均亩产量分别为</w:t>
      </w:r>
      <w:r>
        <w:rPr>
          <w:rFonts w:ascii="Times New Roman" w:hAnsi="Times New Roman" w:eastAsia="仿宋_GB2312"/>
          <w:sz w:val="28"/>
          <w:szCs w:val="28"/>
        </w:rPr>
        <w:t>334 kg</w:t>
      </w:r>
      <w:r>
        <w:rPr>
          <w:rFonts w:hint="eastAsia" w:ascii="Times New Roman" w:hAnsi="Times New Roman" w:eastAsia="仿宋_GB2312"/>
          <w:sz w:val="28"/>
          <w:szCs w:val="28"/>
        </w:rPr>
        <w:t>和</w:t>
      </w:r>
      <w:r>
        <w:rPr>
          <w:rFonts w:ascii="Times New Roman" w:hAnsi="Times New Roman" w:eastAsia="仿宋_GB2312"/>
          <w:sz w:val="28"/>
          <w:szCs w:val="28"/>
        </w:rPr>
        <w:t>330 kg</w:t>
      </w:r>
      <w:r>
        <w:rPr>
          <w:rFonts w:hint="eastAsia" w:ascii="Times New Roman" w:hAnsi="Times New Roman" w:eastAsia="仿宋_GB2312"/>
          <w:sz w:val="28"/>
          <w:szCs w:val="28"/>
        </w:rPr>
        <w:t>，水稻和养殖螺的平均亩产值分别为</w:t>
      </w:r>
      <w:r>
        <w:rPr>
          <w:rFonts w:ascii="Times New Roman" w:hAnsi="Times New Roman" w:eastAsia="仿宋_GB2312"/>
          <w:sz w:val="28"/>
          <w:szCs w:val="28"/>
        </w:rPr>
        <w:t>2275</w:t>
      </w:r>
      <w:r>
        <w:rPr>
          <w:rFonts w:hint="eastAsia" w:ascii="Times New Roman" w:hAnsi="Times New Roman" w:eastAsia="仿宋_GB2312"/>
          <w:sz w:val="28"/>
          <w:szCs w:val="28"/>
        </w:rPr>
        <w:t>元和</w:t>
      </w:r>
      <w:r>
        <w:rPr>
          <w:rFonts w:ascii="Times New Roman" w:hAnsi="Times New Roman" w:eastAsia="仿宋_GB2312"/>
          <w:sz w:val="28"/>
          <w:szCs w:val="28"/>
        </w:rPr>
        <w:t>5430</w:t>
      </w:r>
      <w:r>
        <w:rPr>
          <w:rFonts w:hint="eastAsia" w:ascii="Times New Roman" w:hAnsi="Times New Roman" w:eastAsia="仿宋_GB2312"/>
          <w:sz w:val="28"/>
          <w:szCs w:val="28"/>
        </w:rPr>
        <w:t>元，平均亩总产值、总成本和总利润分别为</w:t>
      </w:r>
      <w:r>
        <w:rPr>
          <w:rFonts w:ascii="Times New Roman" w:hAnsi="Times New Roman" w:eastAsia="仿宋_GB2312"/>
          <w:sz w:val="28"/>
          <w:szCs w:val="28"/>
        </w:rPr>
        <w:t>5764</w:t>
      </w:r>
      <w:r>
        <w:rPr>
          <w:rFonts w:hint="eastAsia" w:ascii="Times New Roman" w:hAnsi="Times New Roman" w:eastAsia="仿宋_GB2312"/>
          <w:sz w:val="28"/>
          <w:szCs w:val="28"/>
        </w:rPr>
        <w:t>元、</w:t>
      </w:r>
      <w:r>
        <w:rPr>
          <w:rFonts w:ascii="Times New Roman" w:hAnsi="Times New Roman" w:eastAsia="仿宋_GB2312"/>
          <w:sz w:val="28"/>
          <w:szCs w:val="28"/>
        </w:rPr>
        <w:t>4371</w:t>
      </w:r>
      <w:r>
        <w:rPr>
          <w:rFonts w:hint="eastAsia" w:ascii="Times New Roman" w:hAnsi="Times New Roman" w:eastAsia="仿宋_GB2312"/>
          <w:sz w:val="28"/>
          <w:szCs w:val="28"/>
        </w:rPr>
        <w:t>元、</w:t>
      </w:r>
      <w:r>
        <w:rPr>
          <w:rFonts w:ascii="Times New Roman" w:hAnsi="Times New Roman" w:eastAsia="仿宋_GB2312"/>
          <w:sz w:val="28"/>
          <w:szCs w:val="28"/>
        </w:rPr>
        <w:t>1814</w:t>
      </w:r>
      <w:r>
        <w:rPr>
          <w:rFonts w:hint="eastAsia" w:ascii="Times New Roman" w:hAnsi="Times New Roman" w:eastAsia="仿宋_GB2312"/>
          <w:sz w:val="28"/>
          <w:szCs w:val="28"/>
        </w:rPr>
        <w:t>元；平均亩产投比为</w:t>
      </w:r>
      <w:r>
        <w:rPr>
          <w:rFonts w:ascii="Times New Roman" w:hAnsi="Times New Roman" w:eastAsia="仿宋_GB2312"/>
          <w:sz w:val="28"/>
          <w:szCs w:val="28"/>
        </w:rPr>
        <w:t>1.32</w:t>
      </w:r>
      <w:r>
        <w:rPr>
          <w:rFonts w:hint="eastAsia" w:ascii="Times New Roman" w:hAnsi="Times New Roman" w:eastAsia="仿宋_GB2312"/>
          <w:sz w:val="28"/>
          <w:szCs w:val="28"/>
        </w:rPr>
        <w:t>。我国山区套养稻螺共作模式的水稻和养殖螺平均亩产量分别为</w:t>
      </w:r>
      <w:r>
        <w:rPr>
          <w:rFonts w:ascii="Times New Roman" w:hAnsi="Times New Roman" w:eastAsia="仿宋_GB2312"/>
          <w:sz w:val="28"/>
          <w:szCs w:val="28"/>
        </w:rPr>
        <w:t>380 kg</w:t>
      </w:r>
      <w:r>
        <w:rPr>
          <w:rFonts w:hint="eastAsia" w:ascii="Times New Roman" w:hAnsi="Times New Roman" w:eastAsia="仿宋_GB2312"/>
          <w:sz w:val="28"/>
          <w:szCs w:val="28"/>
        </w:rPr>
        <w:t>和</w:t>
      </w:r>
      <w:r>
        <w:rPr>
          <w:rFonts w:ascii="Times New Roman" w:hAnsi="Times New Roman" w:eastAsia="仿宋_GB2312"/>
          <w:sz w:val="28"/>
          <w:szCs w:val="28"/>
        </w:rPr>
        <w:t>273 kg</w:t>
      </w:r>
      <w:r>
        <w:rPr>
          <w:rFonts w:hint="eastAsia" w:ascii="Times New Roman" w:hAnsi="Times New Roman" w:eastAsia="仿宋_GB2312"/>
          <w:sz w:val="28"/>
          <w:szCs w:val="28"/>
        </w:rPr>
        <w:t>。</w:t>
      </w:r>
    </w:p>
    <w:p>
      <w:pPr>
        <w:jc w:val="center"/>
        <w:rPr>
          <w:rFonts w:ascii="仿宋_GB2312" w:hAnsi="Times New Roman" w:eastAsia="仿宋_GB2312"/>
          <w:sz w:val="28"/>
          <w:szCs w:val="28"/>
        </w:rPr>
      </w:pPr>
      <w:r>
        <w:rPr>
          <w:rFonts w:hint="eastAsia" w:ascii="仿宋_GB2312" w:hAnsi="Times New Roman" w:eastAsia="仿宋_GB2312"/>
          <w:sz w:val="28"/>
          <w:szCs w:val="28"/>
        </w:rPr>
        <w:t>表</w:t>
      </w:r>
      <w:r>
        <w:rPr>
          <w:rFonts w:ascii="Times New Roman" w:hAnsi="Times New Roman" w:eastAsia="仿宋_GB2312"/>
          <w:sz w:val="28"/>
          <w:szCs w:val="28"/>
        </w:rPr>
        <w:t>6</w:t>
      </w:r>
      <w:r>
        <w:rPr>
          <w:rFonts w:hint="eastAsia" w:ascii="仿宋_GB2312" w:hAnsi="Times New Roman" w:eastAsia="仿宋_GB2312"/>
          <w:sz w:val="28"/>
          <w:szCs w:val="28"/>
        </w:rPr>
        <w:t xml:space="preserve"> 我国山区“杂交稻+中华圆田螺”共作模式经济效益</w:t>
      </w:r>
    </w:p>
    <w:tbl>
      <w:tblPr>
        <w:tblStyle w:val="21"/>
        <w:tblW w:w="9093"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30"/>
        <w:gridCol w:w="1011"/>
        <w:gridCol w:w="1018"/>
        <w:gridCol w:w="1020"/>
        <w:gridCol w:w="1016"/>
        <w:gridCol w:w="1003"/>
        <w:gridCol w:w="1003"/>
        <w:gridCol w:w="1992"/>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2041" w:type="dxa"/>
            <w:gridSpan w:val="2"/>
            <w:tcBorders>
              <w:top w:val="single" w:color="auto" w:sz="12" w:space="0"/>
              <w:bottom w:val="single" w:color="auto" w:sz="8" w:space="0"/>
            </w:tcBorders>
            <w:shd w:val="clear" w:color="auto" w:fill="auto"/>
            <w:vAlign w:val="center"/>
          </w:tcPr>
          <w:p>
            <w:pPr>
              <w:widowControl/>
              <w:jc w:val="center"/>
              <w:rPr>
                <w:rFonts w:ascii="Times New Roman" w:hAnsi="Times New Roman" w:eastAsia="等线"/>
                <w:color w:val="000000"/>
                <w:lang w:bidi="ar"/>
              </w:rPr>
            </w:pPr>
            <w:r>
              <w:rPr>
                <w:rFonts w:hint="eastAsia" w:ascii="Times New Roman" w:hAnsi="Times New Roman" w:eastAsia="等线"/>
                <w:color w:val="000000"/>
                <w:lang w:bidi="ar"/>
              </w:rPr>
              <w:t>水稻</w:t>
            </w:r>
          </w:p>
        </w:tc>
        <w:tc>
          <w:tcPr>
            <w:tcW w:w="2038" w:type="dxa"/>
            <w:gridSpan w:val="2"/>
            <w:tcBorders>
              <w:top w:val="single" w:color="auto" w:sz="12" w:space="0"/>
              <w:bottom w:val="single" w:color="auto" w:sz="8" w:space="0"/>
            </w:tcBorders>
            <w:shd w:val="clear" w:color="auto" w:fill="auto"/>
            <w:vAlign w:val="center"/>
          </w:tcPr>
          <w:p>
            <w:pPr>
              <w:widowControl/>
              <w:jc w:val="center"/>
              <w:rPr>
                <w:rFonts w:ascii="Times New Roman" w:hAnsi="Times New Roman" w:eastAsia="等线"/>
                <w:color w:val="000000"/>
                <w:lang w:bidi="ar"/>
              </w:rPr>
            </w:pPr>
            <w:r>
              <w:rPr>
                <w:rFonts w:hint="eastAsia" w:ascii="Times New Roman" w:hAnsi="Times New Roman" w:eastAsia="等线"/>
                <w:color w:val="000000"/>
                <w:lang w:bidi="ar"/>
              </w:rPr>
              <w:t>螺</w:t>
            </w:r>
          </w:p>
        </w:tc>
        <w:tc>
          <w:tcPr>
            <w:tcW w:w="1016" w:type="dxa"/>
            <w:vMerge w:val="restart"/>
            <w:tcBorders>
              <w:top w:val="single" w:color="auto" w:sz="12" w:space="0"/>
              <w:bottom w:val="nil"/>
            </w:tcBorders>
            <w:shd w:val="clear" w:color="auto" w:fill="auto"/>
            <w:vAlign w:val="center"/>
          </w:tcPr>
          <w:p>
            <w:pPr>
              <w:widowControl/>
              <w:jc w:val="center"/>
              <w:rPr>
                <w:rFonts w:ascii="Times New Roman" w:hAnsi="Times New Roman" w:eastAsia="等线"/>
                <w:color w:val="000000"/>
                <w:lang w:bidi="ar"/>
              </w:rPr>
            </w:pPr>
            <w:r>
              <w:rPr>
                <w:rFonts w:hint="eastAsia" w:ascii="Times New Roman" w:hAnsi="Times New Roman" w:eastAsia="等线"/>
                <w:color w:val="000000"/>
                <w:lang w:bidi="ar"/>
              </w:rPr>
              <w:t>总产值</w:t>
            </w:r>
          </w:p>
          <w:p>
            <w:pPr>
              <w:widowControl/>
              <w:jc w:val="center"/>
              <w:rPr>
                <w:rFonts w:ascii="Times New Roman" w:hAnsi="Times New Roman" w:eastAsia="等线"/>
                <w:color w:val="000000"/>
                <w:lang w:bidi="ar"/>
              </w:rPr>
            </w:pPr>
            <w:r>
              <w:rPr>
                <w:rFonts w:hint="eastAsia" w:ascii="Times New Roman" w:hAnsi="Times New Roman" w:eastAsia="等线"/>
                <w:color w:val="000000"/>
                <w:lang w:bidi="ar"/>
              </w:rPr>
              <w:t>元</w:t>
            </w:r>
            <w:r>
              <w:rPr>
                <w:rFonts w:ascii="Times New Roman" w:hAnsi="Times New Roman" w:eastAsia="等线"/>
                <w:color w:val="000000"/>
                <w:lang w:bidi="ar"/>
              </w:rPr>
              <w:t>/</w:t>
            </w:r>
            <w:r>
              <w:rPr>
                <w:rFonts w:hint="eastAsia" w:ascii="Times New Roman" w:hAnsi="Times New Roman" w:eastAsia="等线"/>
                <w:color w:val="000000"/>
                <w:lang w:bidi="ar"/>
              </w:rPr>
              <w:t>亩</w:t>
            </w:r>
          </w:p>
        </w:tc>
        <w:tc>
          <w:tcPr>
            <w:tcW w:w="1003" w:type="dxa"/>
            <w:vMerge w:val="restart"/>
            <w:tcBorders>
              <w:top w:val="single" w:color="auto" w:sz="12" w:space="0"/>
              <w:bottom w:val="nil"/>
            </w:tcBorders>
            <w:shd w:val="clear" w:color="auto" w:fill="auto"/>
            <w:vAlign w:val="center"/>
          </w:tcPr>
          <w:p>
            <w:pPr>
              <w:widowControl/>
              <w:jc w:val="center"/>
              <w:rPr>
                <w:rFonts w:ascii="Times New Roman" w:hAnsi="Times New Roman" w:eastAsia="等线"/>
                <w:color w:val="000000"/>
                <w:lang w:bidi="ar"/>
              </w:rPr>
            </w:pPr>
            <w:r>
              <w:rPr>
                <w:rFonts w:hint="eastAsia" w:ascii="Times New Roman" w:hAnsi="Times New Roman" w:eastAsia="等线"/>
                <w:color w:val="000000"/>
                <w:lang w:bidi="ar"/>
              </w:rPr>
              <w:t>总成本</w:t>
            </w:r>
          </w:p>
          <w:p>
            <w:pPr>
              <w:widowControl/>
              <w:jc w:val="center"/>
              <w:rPr>
                <w:rFonts w:ascii="Times New Roman" w:hAnsi="Times New Roman" w:eastAsia="等线"/>
                <w:color w:val="000000"/>
                <w:lang w:bidi="ar"/>
              </w:rPr>
            </w:pPr>
            <w:r>
              <w:rPr>
                <w:rFonts w:hint="eastAsia" w:ascii="Times New Roman" w:hAnsi="Times New Roman" w:eastAsia="等线"/>
                <w:color w:val="000000"/>
                <w:lang w:bidi="ar"/>
              </w:rPr>
              <w:t>元</w:t>
            </w:r>
            <w:r>
              <w:rPr>
                <w:rFonts w:ascii="Times New Roman" w:hAnsi="Times New Roman" w:eastAsia="等线"/>
                <w:color w:val="000000"/>
                <w:lang w:bidi="ar"/>
              </w:rPr>
              <w:t>/</w:t>
            </w:r>
            <w:r>
              <w:rPr>
                <w:rFonts w:hint="eastAsia" w:ascii="Times New Roman" w:hAnsi="Times New Roman" w:eastAsia="等线"/>
                <w:color w:val="000000"/>
                <w:lang w:bidi="ar"/>
              </w:rPr>
              <w:t>亩</w:t>
            </w:r>
          </w:p>
        </w:tc>
        <w:tc>
          <w:tcPr>
            <w:tcW w:w="1003" w:type="dxa"/>
            <w:vMerge w:val="restart"/>
            <w:tcBorders>
              <w:top w:val="single" w:color="auto" w:sz="12" w:space="0"/>
              <w:bottom w:val="nil"/>
            </w:tcBorders>
            <w:shd w:val="clear" w:color="auto" w:fill="auto"/>
            <w:vAlign w:val="center"/>
          </w:tcPr>
          <w:p>
            <w:pPr>
              <w:widowControl/>
              <w:jc w:val="center"/>
              <w:rPr>
                <w:rFonts w:ascii="Times New Roman" w:hAnsi="Times New Roman" w:eastAsia="等线"/>
                <w:color w:val="000000"/>
                <w:lang w:bidi="ar"/>
              </w:rPr>
            </w:pPr>
            <w:r>
              <w:rPr>
                <w:rFonts w:hint="eastAsia" w:ascii="Times New Roman" w:hAnsi="Times New Roman" w:eastAsia="等线"/>
                <w:color w:val="000000"/>
                <w:lang w:bidi="ar"/>
              </w:rPr>
              <w:t>总利润</w:t>
            </w:r>
          </w:p>
          <w:p>
            <w:pPr>
              <w:widowControl/>
              <w:jc w:val="center"/>
              <w:rPr>
                <w:rFonts w:ascii="Times New Roman" w:hAnsi="Times New Roman" w:eastAsia="等线"/>
                <w:color w:val="000000"/>
                <w:lang w:bidi="ar"/>
              </w:rPr>
            </w:pPr>
            <w:r>
              <w:rPr>
                <w:rFonts w:hint="eastAsia" w:ascii="Times New Roman" w:hAnsi="Times New Roman" w:eastAsia="等线"/>
                <w:color w:val="000000"/>
                <w:lang w:bidi="ar"/>
              </w:rPr>
              <w:t>元</w:t>
            </w:r>
            <w:r>
              <w:rPr>
                <w:rFonts w:ascii="Times New Roman" w:hAnsi="Times New Roman" w:eastAsia="等线"/>
                <w:color w:val="000000"/>
                <w:lang w:bidi="ar"/>
              </w:rPr>
              <w:t>/</w:t>
            </w:r>
            <w:r>
              <w:rPr>
                <w:rFonts w:hint="eastAsia" w:ascii="Times New Roman" w:hAnsi="Times New Roman" w:eastAsia="等线"/>
                <w:color w:val="000000"/>
                <w:lang w:bidi="ar"/>
              </w:rPr>
              <w:t>亩</w:t>
            </w:r>
          </w:p>
        </w:tc>
        <w:tc>
          <w:tcPr>
            <w:tcW w:w="1992" w:type="dxa"/>
            <w:vMerge w:val="restart"/>
            <w:tcBorders>
              <w:top w:val="single" w:color="auto" w:sz="12" w:space="0"/>
              <w:bottom w:val="nil"/>
            </w:tcBorders>
            <w:shd w:val="clear" w:color="auto" w:fill="auto"/>
            <w:vAlign w:val="center"/>
          </w:tcPr>
          <w:p>
            <w:pPr>
              <w:widowControl/>
              <w:jc w:val="center"/>
              <w:rPr>
                <w:rFonts w:ascii="Times New Roman" w:hAnsi="Times New Roman" w:eastAsia="等线"/>
                <w:color w:val="000000"/>
                <w:lang w:bidi="ar"/>
              </w:rPr>
            </w:pPr>
            <w:r>
              <w:rPr>
                <w:rFonts w:hint="eastAsia" w:ascii="Times New Roman" w:hAnsi="Times New Roman" w:eastAsia="等线"/>
                <w:color w:val="000000"/>
                <w:lang w:bidi="ar"/>
              </w:rPr>
              <w:t>地区</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jc w:val="center"/>
        </w:trPr>
        <w:tc>
          <w:tcPr>
            <w:tcW w:w="1030" w:type="dxa"/>
            <w:tcBorders>
              <w:top w:val="single" w:color="auto" w:sz="8" w:space="0"/>
              <w:bottom w:val="single" w:color="auto" w:sz="8" w:space="0"/>
            </w:tcBorders>
            <w:shd w:val="clear" w:color="auto" w:fill="auto"/>
            <w:vAlign w:val="center"/>
          </w:tcPr>
          <w:p>
            <w:pPr>
              <w:widowControl/>
              <w:jc w:val="center"/>
              <w:rPr>
                <w:rFonts w:ascii="Times New Roman" w:hAnsi="Times New Roman" w:eastAsia="等线"/>
                <w:color w:val="000000"/>
                <w:lang w:bidi="ar"/>
              </w:rPr>
            </w:pPr>
            <w:r>
              <w:rPr>
                <w:rFonts w:hint="eastAsia" w:ascii="Times New Roman" w:hAnsi="Times New Roman" w:eastAsia="等线"/>
                <w:color w:val="000000"/>
                <w:lang w:bidi="ar"/>
              </w:rPr>
              <w:t>产量</w:t>
            </w:r>
          </w:p>
          <w:p>
            <w:pPr>
              <w:widowControl/>
              <w:jc w:val="center"/>
              <w:rPr>
                <w:rFonts w:ascii="Times New Roman" w:hAnsi="Times New Roman" w:eastAsia="等线"/>
                <w:color w:val="000000"/>
                <w:lang w:bidi="ar"/>
              </w:rPr>
            </w:pPr>
            <w:r>
              <w:rPr>
                <w:rFonts w:hint="eastAsia" w:ascii="Times New Roman" w:hAnsi="Times New Roman" w:eastAsia="等线"/>
                <w:color w:val="000000"/>
                <w:lang w:bidi="ar"/>
              </w:rPr>
              <w:t>千克</w:t>
            </w:r>
            <w:r>
              <w:rPr>
                <w:rFonts w:ascii="Times New Roman" w:hAnsi="Times New Roman" w:eastAsia="等线"/>
                <w:color w:val="000000"/>
                <w:lang w:bidi="ar"/>
              </w:rPr>
              <w:t>/</w:t>
            </w:r>
            <w:r>
              <w:rPr>
                <w:rFonts w:hint="eastAsia" w:ascii="Times New Roman" w:hAnsi="Times New Roman" w:eastAsia="等线"/>
                <w:color w:val="000000"/>
                <w:lang w:bidi="ar"/>
              </w:rPr>
              <w:t>亩</w:t>
            </w:r>
          </w:p>
        </w:tc>
        <w:tc>
          <w:tcPr>
            <w:tcW w:w="1011" w:type="dxa"/>
            <w:tcBorders>
              <w:top w:val="single" w:color="auto" w:sz="8" w:space="0"/>
              <w:bottom w:val="single" w:color="auto" w:sz="8" w:space="0"/>
            </w:tcBorders>
            <w:shd w:val="clear" w:color="auto" w:fill="auto"/>
            <w:vAlign w:val="center"/>
          </w:tcPr>
          <w:p>
            <w:pPr>
              <w:widowControl/>
              <w:jc w:val="center"/>
              <w:rPr>
                <w:rFonts w:ascii="Times New Roman" w:hAnsi="Times New Roman" w:eastAsia="等线"/>
                <w:color w:val="000000"/>
                <w:lang w:bidi="ar"/>
              </w:rPr>
            </w:pPr>
            <w:r>
              <w:rPr>
                <w:rFonts w:hint="eastAsia" w:ascii="Times New Roman" w:hAnsi="Times New Roman" w:eastAsia="等线"/>
                <w:color w:val="000000"/>
                <w:lang w:bidi="ar"/>
              </w:rPr>
              <w:t>产值</w:t>
            </w:r>
          </w:p>
          <w:p>
            <w:pPr>
              <w:widowControl/>
              <w:jc w:val="center"/>
              <w:rPr>
                <w:rFonts w:ascii="Times New Roman" w:hAnsi="Times New Roman" w:eastAsia="等线"/>
                <w:color w:val="000000"/>
                <w:lang w:bidi="ar"/>
              </w:rPr>
            </w:pPr>
            <w:r>
              <w:rPr>
                <w:rFonts w:hint="eastAsia" w:ascii="Times New Roman" w:hAnsi="Times New Roman" w:eastAsia="等线"/>
                <w:color w:val="000000"/>
                <w:lang w:bidi="ar"/>
              </w:rPr>
              <w:t>元</w:t>
            </w:r>
            <w:r>
              <w:rPr>
                <w:rFonts w:ascii="Times New Roman" w:hAnsi="Times New Roman" w:eastAsia="等线"/>
                <w:color w:val="000000"/>
                <w:lang w:bidi="ar"/>
              </w:rPr>
              <w:t>/</w:t>
            </w:r>
            <w:r>
              <w:rPr>
                <w:rFonts w:hint="eastAsia" w:ascii="Times New Roman" w:hAnsi="Times New Roman" w:eastAsia="等线"/>
                <w:color w:val="000000"/>
                <w:lang w:bidi="ar"/>
              </w:rPr>
              <w:t>亩</w:t>
            </w:r>
          </w:p>
        </w:tc>
        <w:tc>
          <w:tcPr>
            <w:tcW w:w="1018" w:type="dxa"/>
            <w:tcBorders>
              <w:top w:val="single" w:color="auto" w:sz="8" w:space="0"/>
              <w:bottom w:val="single" w:color="auto" w:sz="8" w:space="0"/>
            </w:tcBorders>
            <w:shd w:val="clear" w:color="auto" w:fill="auto"/>
            <w:vAlign w:val="center"/>
          </w:tcPr>
          <w:p>
            <w:pPr>
              <w:widowControl/>
              <w:jc w:val="center"/>
              <w:rPr>
                <w:rFonts w:ascii="Times New Roman" w:hAnsi="Times New Roman" w:eastAsia="等线"/>
                <w:color w:val="000000"/>
                <w:lang w:bidi="ar"/>
              </w:rPr>
            </w:pPr>
            <w:r>
              <w:rPr>
                <w:rFonts w:hint="eastAsia" w:ascii="Times New Roman" w:hAnsi="Times New Roman" w:eastAsia="等线"/>
                <w:color w:val="000000"/>
                <w:lang w:bidi="ar"/>
              </w:rPr>
              <w:t>产量</w:t>
            </w:r>
          </w:p>
          <w:p>
            <w:pPr>
              <w:widowControl/>
              <w:jc w:val="center"/>
              <w:rPr>
                <w:rFonts w:ascii="Times New Roman" w:hAnsi="Times New Roman" w:eastAsia="等线"/>
                <w:color w:val="000000"/>
                <w:lang w:bidi="ar"/>
              </w:rPr>
            </w:pPr>
            <w:r>
              <w:rPr>
                <w:rFonts w:hint="eastAsia" w:ascii="Times New Roman" w:hAnsi="Times New Roman" w:eastAsia="等线"/>
                <w:color w:val="000000"/>
                <w:lang w:bidi="ar"/>
              </w:rPr>
              <w:t>千克</w:t>
            </w:r>
            <w:r>
              <w:rPr>
                <w:rFonts w:ascii="Times New Roman" w:hAnsi="Times New Roman" w:eastAsia="等线"/>
                <w:color w:val="000000"/>
                <w:lang w:bidi="ar"/>
              </w:rPr>
              <w:t>/</w:t>
            </w:r>
            <w:r>
              <w:rPr>
                <w:rFonts w:hint="eastAsia" w:ascii="Times New Roman" w:hAnsi="Times New Roman" w:eastAsia="等线"/>
                <w:color w:val="000000"/>
                <w:lang w:bidi="ar"/>
              </w:rPr>
              <w:t>亩</w:t>
            </w:r>
          </w:p>
        </w:tc>
        <w:tc>
          <w:tcPr>
            <w:tcW w:w="1020" w:type="dxa"/>
            <w:tcBorders>
              <w:top w:val="single" w:color="auto" w:sz="8" w:space="0"/>
              <w:bottom w:val="single" w:color="auto" w:sz="8" w:space="0"/>
            </w:tcBorders>
            <w:shd w:val="clear" w:color="auto" w:fill="auto"/>
            <w:vAlign w:val="center"/>
          </w:tcPr>
          <w:p>
            <w:pPr>
              <w:widowControl/>
              <w:jc w:val="center"/>
              <w:rPr>
                <w:rFonts w:ascii="Times New Roman" w:hAnsi="Times New Roman" w:eastAsia="等线"/>
                <w:color w:val="000000"/>
                <w:lang w:bidi="ar"/>
              </w:rPr>
            </w:pPr>
            <w:r>
              <w:rPr>
                <w:rFonts w:hint="eastAsia" w:ascii="Times New Roman" w:hAnsi="Times New Roman" w:eastAsia="等线"/>
                <w:color w:val="000000"/>
                <w:lang w:bidi="ar"/>
              </w:rPr>
              <w:t>产值</w:t>
            </w:r>
          </w:p>
          <w:p>
            <w:pPr>
              <w:widowControl/>
              <w:jc w:val="center"/>
              <w:rPr>
                <w:rFonts w:ascii="Times New Roman" w:hAnsi="Times New Roman" w:eastAsia="等线"/>
                <w:color w:val="000000"/>
                <w:lang w:bidi="ar"/>
              </w:rPr>
            </w:pPr>
            <w:r>
              <w:rPr>
                <w:rFonts w:hint="eastAsia" w:ascii="Times New Roman" w:hAnsi="Times New Roman" w:eastAsia="等线"/>
                <w:color w:val="000000"/>
                <w:lang w:bidi="ar"/>
              </w:rPr>
              <w:t>元</w:t>
            </w:r>
            <w:r>
              <w:rPr>
                <w:rFonts w:ascii="Times New Roman" w:hAnsi="Times New Roman" w:eastAsia="等线"/>
                <w:color w:val="000000"/>
                <w:lang w:bidi="ar"/>
              </w:rPr>
              <w:t>/</w:t>
            </w:r>
            <w:r>
              <w:rPr>
                <w:rFonts w:hint="eastAsia" w:ascii="Times New Roman" w:hAnsi="Times New Roman" w:eastAsia="等线"/>
                <w:color w:val="000000"/>
                <w:lang w:bidi="ar"/>
              </w:rPr>
              <w:t>亩</w:t>
            </w:r>
          </w:p>
        </w:tc>
        <w:tc>
          <w:tcPr>
            <w:tcW w:w="1016" w:type="dxa"/>
            <w:vMerge w:val="continue"/>
            <w:tcBorders>
              <w:top w:val="nil"/>
              <w:bottom w:val="single" w:color="auto" w:sz="8" w:space="0"/>
            </w:tcBorders>
            <w:shd w:val="clear" w:color="auto" w:fill="auto"/>
            <w:vAlign w:val="center"/>
          </w:tcPr>
          <w:p>
            <w:pPr>
              <w:widowControl/>
              <w:jc w:val="center"/>
              <w:rPr>
                <w:rFonts w:ascii="Times New Roman" w:hAnsi="Times New Roman" w:eastAsia="等线"/>
                <w:color w:val="000000"/>
                <w:lang w:bidi="ar"/>
              </w:rPr>
            </w:pPr>
          </w:p>
        </w:tc>
        <w:tc>
          <w:tcPr>
            <w:tcW w:w="1003" w:type="dxa"/>
            <w:vMerge w:val="continue"/>
            <w:tcBorders>
              <w:top w:val="nil"/>
              <w:bottom w:val="single" w:color="auto" w:sz="8" w:space="0"/>
            </w:tcBorders>
            <w:shd w:val="clear" w:color="auto" w:fill="auto"/>
            <w:vAlign w:val="center"/>
          </w:tcPr>
          <w:p>
            <w:pPr>
              <w:widowControl/>
              <w:jc w:val="center"/>
              <w:rPr>
                <w:rFonts w:ascii="Times New Roman" w:hAnsi="Times New Roman" w:eastAsia="等线"/>
                <w:color w:val="000000"/>
                <w:lang w:bidi="ar"/>
              </w:rPr>
            </w:pPr>
          </w:p>
        </w:tc>
        <w:tc>
          <w:tcPr>
            <w:tcW w:w="1003" w:type="dxa"/>
            <w:vMerge w:val="continue"/>
            <w:tcBorders>
              <w:top w:val="nil"/>
              <w:bottom w:val="single" w:color="auto" w:sz="8" w:space="0"/>
            </w:tcBorders>
            <w:shd w:val="clear" w:color="auto" w:fill="auto"/>
            <w:vAlign w:val="center"/>
          </w:tcPr>
          <w:p>
            <w:pPr>
              <w:widowControl/>
              <w:jc w:val="center"/>
              <w:rPr>
                <w:rFonts w:ascii="Times New Roman" w:hAnsi="Times New Roman" w:eastAsia="等线"/>
                <w:color w:val="000000"/>
                <w:lang w:bidi="ar"/>
              </w:rPr>
            </w:pPr>
          </w:p>
        </w:tc>
        <w:tc>
          <w:tcPr>
            <w:tcW w:w="1992" w:type="dxa"/>
            <w:vMerge w:val="continue"/>
            <w:tcBorders>
              <w:top w:val="nil"/>
              <w:bottom w:val="single" w:color="auto" w:sz="8" w:space="0"/>
            </w:tcBorders>
            <w:shd w:val="clear" w:color="auto" w:fill="auto"/>
            <w:vAlign w:val="center"/>
          </w:tcPr>
          <w:p>
            <w:pPr>
              <w:widowControl/>
              <w:jc w:val="center"/>
              <w:rPr>
                <w:rFonts w:ascii="Times New Roman" w:hAnsi="Times New Roman" w:eastAsia="等线"/>
                <w:color w:val="000000"/>
                <w:lang w:bidi="ar"/>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1030" w:type="dxa"/>
            <w:tcBorders>
              <w:top w:val="single" w:color="auto" w:sz="8" w:space="0"/>
            </w:tcBorders>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476</w:t>
            </w:r>
          </w:p>
        </w:tc>
        <w:tc>
          <w:tcPr>
            <w:tcW w:w="1011" w:type="dxa"/>
            <w:tcBorders>
              <w:top w:val="single" w:color="auto" w:sz="8" w:space="0"/>
            </w:tcBorders>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9520</w:t>
            </w:r>
          </w:p>
        </w:tc>
        <w:tc>
          <w:tcPr>
            <w:tcW w:w="1018" w:type="dxa"/>
            <w:tcBorders>
              <w:top w:val="single" w:color="auto" w:sz="8" w:space="0"/>
            </w:tcBorders>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152</w:t>
            </w:r>
          </w:p>
        </w:tc>
        <w:tc>
          <w:tcPr>
            <w:tcW w:w="1020" w:type="dxa"/>
            <w:tcBorders>
              <w:top w:val="single" w:color="auto" w:sz="8" w:space="0"/>
            </w:tcBorders>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9120</w:t>
            </w:r>
          </w:p>
        </w:tc>
        <w:tc>
          <w:tcPr>
            <w:tcW w:w="1016" w:type="dxa"/>
            <w:tcBorders>
              <w:top w:val="single" w:color="auto" w:sz="8" w:space="0"/>
            </w:tcBorders>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18640</w:t>
            </w:r>
          </w:p>
        </w:tc>
        <w:tc>
          <w:tcPr>
            <w:tcW w:w="1003" w:type="dxa"/>
            <w:tcBorders>
              <w:top w:val="single" w:color="auto" w:sz="8" w:space="0"/>
            </w:tcBorders>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5700</w:t>
            </w:r>
          </w:p>
        </w:tc>
        <w:tc>
          <w:tcPr>
            <w:tcW w:w="1003" w:type="dxa"/>
            <w:tcBorders>
              <w:top w:val="single" w:color="auto" w:sz="8" w:space="0"/>
            </w:tcBorders>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12940</w:t>
            </w:r>
          </w:p>
        </w:tc>
        <w:tc>
          <w:tcPr>
            <w:tcW w:w="1992" w:type="dxa"/>
            <w:tcBorders>
              <w:top w:val="single" w:color="auto" w:sz="8" w:space="0"/>
            </w:tcBorders>
            <w:shd w:val="clear" w:color="auto" w:fill="auto"/>
            <w:vAlign w:val="center"/>
          </w:tcPr>
          <w:p>
            <w:pPr>
              <w:widowControl/>
              <w:jc w:val="left"/>
              <w:rPr>
                <w:rFonts w:ascii="Times New Roman" w:hAnsi="Times New Roman" w:eastAsia="等线"/>
                <w:color w:val="000000"/>
                <w:lang w:bidi="ar"/>
              </w:rPr>
            </w:pPr>
            <w:r>
              <w:rPr>
                <w:rFonts w:hint="eastAsia" w:ascii="Times New Roman" w:hAnsi="Times New Roman" w:eastAsia="等线"/>
                <w:color w:val="000000"/>
                <w:lang w:bidi="ar"/>
              </w:rPr>
              <w:t>浙江丽水市天堂村</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1030"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450</w:t>
            </w:r>
          </w:p>
        </w:tc>
        <w:tc>
          <w:tcPr>
            <w:tcW w:w="1011"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1425</w:t>
            </w:r>
          </w:p>
        </w:tc>
        <w:tc>
          <w:tcPr>
            <w:tcW w:w="1018"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400</w:t>
            </w:r>
          </w:p>
        </w:tc>
        <w:tc>
          <w:tcPr>
            <w:tcW w:w="1020"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4000</w:t>
            </w:r>
          </w:p>
        </w:tc>
        <w:tc>
          <w:tcPr>
            <w:tcW w:w="1016"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5425</w:t>
            </w:r>
          </w:p>
        </w:tc>
        <w:tc>
          <w:tcPr>
            <w:tcW w:w="1003"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3192</w:t>
            </w:r>
          </w:p>
        </w:tc>
        <w:tc>
          <w:tcPr>
            <w:tcW w:w="1003"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2233</w:t>
            </w:r>
          </w:p>
        </w:tc>
        <w:tc>
          <w:tcPr>
            <w:tcW w:w="1992" w:type="dxa"/>
            <w:shd w:val="clear" w:color="auto" w:fill="auto"/>
            <w:vAlign w:val="center"/>
          </w:tcPr>
          <w:p>
            <w:pPr>
              <w:widowControl/>
              <w:jc w:val="left"/>
              <w:rPr>
                <w:rFonts w:ascii="Times New Roman" w:hAnsi="Times New Roman" w:eastAsia="等线"/>
                <w:color w:val="000000"/>
                <w:lang w:bidi="ar"/>
              </w:rPr>
            </w:pPr>
            <w:r>
              <w:rPr>
                <w:rFonts w:hint="eastAsia" w:ascii="Times New Roman" w:hAnsi="Times New Roman" w:eastAsia="等线"/>
                <w:color w:val="000000"/>
                <w:lang w:bidi="ar"/>
              </w:rPr>
              <w:t>湖南武陵怀化</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1030"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655</w:t>
            </w:r>
          </w:p>
        </w:tc>
        <w:tc>
          <w:tcPr>
            <w:tcW w:w="1011"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2358</w:t>
            </w:r>
          </w:p>
        </w:tc>
        <w:tc>
          <w:tcPr>
            <w:tcW w:w="1018"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63</w:t>
            </w:r>
          </w:p>
        </w:tc>
        <w:tc>
          <w:tcPr>
            <w:tcW w:w="1020"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2500</w:t>
            </w:r>
          </w:p>
        </w:tc>
        <w:tc>
          <w:tcPr>
            <w:tcW w:w="1016"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4858</w:t>
            </w:r>
          </w:p>
        </w:tc>
        <w:tc>
          <w:tcPr>
            <w:tcW w:w="1003"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3500</w:t>
            </w:r>
          </w:p>
        </w:tc>
        <w:tc>
          <w:tcPr>
            <w:tcW w:w="1003"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1358</w:t>
            </w:r>
          </w:p>
        </w:tc>
        <w:tc>
          <w:tcPr>
            <w:tcW w:w="1992" w:type="dxa"/>
            <w:shd w:val="clear" w:color="auto" w:fill="auto"/>
            <w:vAlign w:val="center"/>
          </w:tcPr>
          <w:p>
            <w:pPr>
              <w:widowControl/>
              <w:jc w:val="left"/>
              <w:rPr>
                <w:rFonts w:ascii="Times New Roman" w:hAnsi="Times New Roman" w:eastAsia="等线"/>
                <w:color w:val="000000"/>
                <w:lang w:bidi="ar"/>
              </w:rPr>
            </w:pPr>
            <w:r>
              <w:rPr>
                <w:rFonts w:hint="eastAsia" w:ascii="Times New Roman" w:hAnsi="Times New Roman" w:eastAsia="等线"/>
                <w:color w:val="000000"/>
                <w:lang w:bidi="ar"/>
              </w:rPr>
              <w:t>福建武夷山</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1030"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352.36</w:t>
            </w:r>
          </w:p>
        </w:tc>
        <w:tc>
          <w:tcPr>
            <w:tcW w:w="1011"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4228.32</w:t>
            </w:r>
          </w:p>
        </w:tc>
        <w:tc>
          <w:tcPr>
            <w:tcW w:w="1018"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300</w:t>
            </w:r>
          </w:p>
        </w:tc>
        <w:tc>
          <w:tcPr>
            <w:tcW w:w="1020"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4200</w:t>
            </w:r>
          </w:p>
        </w:tc>
        <w:tc>
          <w:tcPr>
            <w:tcW w:w="1016"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8428.32</w:t>
            </w:r>
          </w:p>
        </w:tc>
        <w:tc>
          <w:tcPr>
            <w:tcW w:w="1003"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4053.3</w:t>
            </w:r>
          </w:p>
        </w:tc>
        <w:tc>
          <w:tcPr>
            <w:tcW w:w="1003"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4374.99</w:t>
            </w:r>
          </w:p>
        </w:tc>
        <w:tc>
          <w:tcPr>
            <w:tcW w:w="1992" w:type="dxa"/>
            <w:shd w:val="clear" w:color="auto" w:fill="auto"/>
            <w:vAlign w:val="center"/>
          </w:tcPr>
          <w:p>
            <w:pPr>
              <w:widowControl/>
              <w:jc w:val="left"/>
              <w:rPr>
                <w:rFonts w:ascii="Times New Roman" w:hAnsi="Times New Roman" w:eastAsia="等线"/>
                <w:color w:val="000000"/>
                <w:lang w:bidi="ar"/>
              </w:rPr>
            </w:pPr>
            <w:r>
              <w:rPr>
                <w:rFonts w:hint="eastAsia" w:ascii="Times New Roman" w:hAnsi="Times New Roman" w:eastAsia="等线"/>
                <w:color w:val="000000"/>
                <w:lang w:bidi="ar"/>
              </w:rPr>
              <w:t>广西崇左大新县</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1030"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723.84</w:t>
            </w:r>
          </w:p>
        </w:tc>
        <w:tc>
          <w:tcPr>
            <w:tcW w:w="1011"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2393.61</w:t>
            </w:r>
          </w:p>
        </w:tc>
        <w:tc>
          <w:tcPr>
            <w:tcW w:w="1018"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422.43</w:t>
            </w:r>
          </w:p>
        </w:tc>
        <w:tc>
          <w:tcPr>
            <w:tcW w:w="1020"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4224.3</w:t>
            </w:r>
          </w:p>
        </w:tc>
        <w:tc>
          <w:tcPr>
            <w:tcW w:w="1016"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6617.91</w:t>
            </w:r>
          </w:p>
        </w:tc>
        <w:tc>
          <w:tcPr>
            <w:tcW w:w="1003"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3060</w:t>
            </w:r>
          </w:p>
        </w:tc>
        <w:tc>
          <w:tcPr>
            <w:tcW w:w="1003"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3557.91</w:t>
            </w:r>
          </w:p>
        </w:tc>
        <w:tc>
          <w:tcPr>
            <w:tcW w:w="1992" w:type="dxa"/>
            <w:shd w:val="clear" w:color="auto" w:fill="auto"/>
            <w:vAlign w:val="center"/>
          </w:tcPr>
          <w:p>
            <w:pPr>
              <w:widowControl/>
              <w:jc w:val="left"/>
              <w:rPr>
                <w:rFonts w:ascii="Times New Roman" w:hAnsi="Times New Roman" w:eastAsia="等线"/>
                <w:color w:val="000000"/>
                <w:lang w:bidi="ar"/>
              </w:rPr>
            </w:pPr>
            <w:r>
              <w:rPr>
                <w:rFonts w:hint="eastAsia" w:ascii="Times New Roman" w:hAnsi="Times New Roman" w:eastAsia="等线"/>
                <w:color w:val="000000"/>
                <w:lang w:bidi="ar"/>
              </w:rPr>
              <w:t>广西柳州</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1030"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455.14</w:t>
            </w:r>
          </w:p>
        </w:tc>
        <w:tc>
          <w:tcPr>
            <w:tcW w:w="1011"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1365.42</w:t>
            </w:r>
          </w:p>
        </w:tc>
        <w:tc>
          <w:tcPr>
            <w:tcW w:w="1018"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433.55</w:t>
            </w:r>
          </w:p>
        </w:tc>
        <w:tc>
          <w:tcPr>
            <w:tcW w:w="1020"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4335.5</w:t>
            </w:r>
          </w:p>
        </w:tc>
        <w:tc>
          <w:tcPr>
            <w:tcW w:w="1016"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5700.92</w:t>
            </w:r>
          </w:p>
        </w:tc>
        <w:tc>
          <w:tcPr>
            <w:tcW w:w="1003"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2190</w:t>
            </w:r>
          </w:p>
        </w:tc>
        <w:tc>
          <w:tcPr>
            <w:tcW w:w="1003"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3511</w:t>
            </w:r>
          </w:p>
        </w:tc>
        <w:tc>
          <w:tcPr>
            <w:tcW w:w="1992" w:type="dxa"/>
            <w:shd w:val="clear" w:color="auto" w:fill="auto"/>
            <w:vAlign w:val="center"/>
          </w:tcPr>
          <w:p>
            <w:pPr>
              <w:widowControl/>
              <w:jc w:val="left"/>
              <w:rPr>
                <w:rFonts w:ascii="Times New Roman" w:hAnsi="Times New Roman" w:eastAsia="等线"/>
                <w:color w:val="000000"/>
                <w:lang w:bidi="ar"/>
              </w:rPr>
            </w:pPr>
            <w:r>
              <w:rPr>
                <w:rFonts w:hint="eastAsia" w:ascii="Times New Roman" w:hAnsi="Times New Roman" w:eastAsia="等线"/>
                <w:color w:val="000000"/>
                <w:lang w:bidi="ar"/>
              </w:rPr>
              <w:t>广西柳州</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1030"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419</w:t>
            </w:r>
          </w:p>
        </w:tc>
        <w:tc>
          <w:tcPr>
            <w:tcW w:w="1011"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1257</w:t>
            </w:r>
          </w:p>
        </w:tc>
        <w:tc>
          <w:tcPr>
            <w:tcW w:w="1018"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260</w:t>
            </w:r>
          </w:p>
        </w:tc>
        <w:tc>
          <w:tcPr>
            <w:tcW w:w="1020"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2600</w:t>
            </w:r>
          </w:p>
        </w:tc>
        <w:tc>
          <w:tcPr>
            <w:tcW w:w="1016"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3857</w:t>
            </w:r>
          </w:p>
        </w:tc>
        <w:tc>
          <w:tcPr>
            <w:tcW w:w="1003"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1940</w:t>
            </w:r>
          </w:p>
        </w:tc>
        <w:tc>
          <w:tcPr>
            <w:tcW w:w="1003"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1917</w:t>
            </w:r>
          </w:p>
        </w:tc>
        <w:tc>
          <w:tcPr>
            <w:tcW w:w="1992" w:type="dxa"/>
            <w:shd w:val="clear" w:color="auto" w:fill="auto"/>
            <w:vAlign w:val="center"/>
          </w:tcPr>
          <w:p>
            <w:pPr>
              <w:widowControl/>
              <w:jc w:val="left"/>
              <w:rPr>
                <w:rFonts w:ascii="Times New Roman" w:hAnsi="Times New Roman" w:eastAsia="等线"/>
                <w:color w:val="000000"/>
                <w:lang w:bidi="ar"/>
              </w:rPr>
            </w:pPr>
            <w:r>
              <w:rPr>
                <w:rFonts w:hint="eastAsia" w:ascii="Times New Roman" w:hAnsi="Times New Roman" w:eastAsia="等线"/>
                <w:color w:val="000000"/>
                <w:lang w:bidi="ar"/>
              </w:rPr>
              <w:t>广西融水县</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1030"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652.16</w:t>
            </w:r>
          </w:p>
        </w:tc>
        <w:tc>
          <w:tcPr>
            <w:tcW w:w="1011"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2127.1</w:t>
            </w:r>
          </w:p>
        </w:tc>
        <w:tc>
          <w:tcPr>
            <w:tcW w:w="1018"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54.85</w:t>
            </w:r>
          </w:p>
        </w:tc>
        <w:tc>
          <w:tcPr>
            <w:tcW w:w="1020"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548.5</w:t>
            </w:r>
          </w:p>
        </w:tc>
        <w:tc>
          <w:tcPr>
            <w:tcW w:w="1016"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2675.6</w:t>
            </w:r>
          </w:p>
        </w:tc>
        <w:tc>
          <w:tcPr>
            <w:tcW w:w="1003"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1480</w:t>
            </w:r>
          </w:p>
        </w:tc>
        <w:tc>
          <w:tcPr>
            <w:tcW w:w="1003"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lang w:bidi="ar"/>
              </w:rPr>
              <w:t>1195.6</w:t>
            </w:r>
          </w:p>
        </w:tc>
        <w:tc>
          <w:tcPr>
            <w:tcW w:w="1992" w:type="dxa"/>
            <w:shd w:val="clear" w:color="auto" w:fill="auto"/>
            <w:vAlign w:val="center"/>
          </w:tcPr>
          <w:p>
            <w:pPr>
              <w:widowControl/>
              <w:jc w:val="left"/>
              <w:rPr>
                <w:rFonts w:ascii="Times New Roman" w:hAnsi="Times New Roman" w:eastAsia="等线"/>
                <w:color w:val="000000"/>
                <w:lang w:bidi="ar"/>
              </w:rPr>
            </w:pPr>
            <w:r>
              <w:rPr>
                <w:rFonts w:hint="eastAsia" w:ascii="Times New Roman" w:hAnsi="Times New Roman" w:eastAsia="等线"/>
                <w:color w:val="000000"/>
                <w:lang w:bidi="ar"/>
              </w:rPr>
              <w:t>广西三江县</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1030"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rPr>
              <w:t>529.64</w:t>
            </w:r>
          </w:p>
        </w:tc>
        <w:tc>
          <w:tcPr>
            <w:tcW w:w="1011"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rPr>
              <w:t>2164.92</w:t>
            </w:r>
          </w:p>
        </w:tc>
        <w:tc>
          <w:tcPr>
            <w:tcW w:w="1018"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rPr>
              <w:t>276.26</w:t>
            </w:r>
          </w:p>
        </w:tc>
        <w:tc>
          <w:tcPr>
            <w:tcW w:w="1020"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rPr>
              <w:t>3201.19</w:t>
            </w:r>
          </w:p>
        </w:tc>
        <w:tc>
          <w:tcPr>
            <w:tcW w:w="1016"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rPr>
              <w:t>5366.11</w:t>
            </w:r>
          </w:p>
        </w:tc>
        <w:tc>
          <w:tcPr>
            <w:tcW w:w="1003"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rPr>
              <w:t>2773.61</w:t>
            </w:r>
          </w:p>
        </w:tc>
        <w:tc>
          <w:tcPr>
            <w:tcW w:w="1003"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rPr>
              <w:t>2592.5</w:t>
            </w:r>
          </w:p>
        </w:tc>
        <w:tc>
          <w:tcPr>
            <w:tcW w:w="1992" w:type="dxa"/>
            <w:shd w:val="clear" w:color="auto" w:fill="auto"/>
            <w:vAlign w:val="center"/>
          </w:tcPr>
          <w:p>
            <w:pPr>
              <w:widowControl/>
              <w:jc w:val="left"/>
              <w:rPr>
                <w:rFonts w:ascii="Times New Roman" w:hAnsi="Times New Roman" w:eastAsia="等线"/>
                <w:color w:val="000000"/>
                <w:lang w:bidi="ar"/>
              </w:rPr>
            </w:pPr>
            <w:r>
              <w:rPr>
                <w:rFonts w:hint="eastAsia" w:ascii="Times New Roman" w:hAnsi="Times New Roman" w:eastAsia="等线"/>
                <w:color w:val="000000"/>
                <w:lang w:bidi="ar"/>
              </w:rPr>
              <w:t>全国平均</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1030"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rPr>
              <w:t>520.5</w:t>
            </w:r>
          </w:p>
        </w:tc>
        <w:tc>
          <w:tcPr>
            <w:tcW w:w="1011"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rPr>
              <w:t>2274.29</w:t>
            </w:r>
          </w:p>
        </w:tc>
        <w:tc>
          <w:tcPr>
            <w:tcW w:w="1018"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rPr>
              <w:t>294.166</w:t>
            </w:r>
          </w:p>
        </w:tc>
        <w:tc>
          <w:tcPr>
            <w:tcW w:w="1020"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rPr>
              <w:t>3181.66</w:t>
            </w:r>
          </w:p>
        </w:tc>
        <w:tc>
          <w:tcPr>
            <w:tcW w:w="1016"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rPr>
              <w:t>5455.95</w:t>
            </w:r>
          </w:p>
        </w:tc>
        <w:tc>
          <w:tcPr>
            <w:tcW w:w="1003"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rPr>
              <w:t>2544.66</w:t>
            </w:r>
          </w:p>
        </w:tc>
        <w:tc>
          <w:tcPr>
            <w:tcW w:w="1003" w:type="dxa"/>
            <w:shd w:val="clear" w:color="auto" w:fill="auto"/>
            <w:vAlign w:val="center"/>
          </w:tcPr>
          <w:p>
            <w:pPr>
              <w:widowControl/>
              <w:jc w:val="center"/>
              <w:rPr>
                <w:rFonts w:ascii="Times New Roman" w:hAnsi="Times New Roman" w:eastAsia="等线"/>
                <w:color w:val="000000"/>
                <w:lang w:bidi="ar"/>
              </w:rPr>
            </w:pPr>
            <w:r>
              <w:rPr>
                <w:rFonts w:ascii="Times New Roman" w:hAnsi="Times New Roman" w:eastAsia="等线"/>
                <w:color w:val="000000"/>
              </w:rPr>
              <w:t>2911.3</w:t>
            </w:r>
          </w:p>
        </w:tc>
        <w:tc>
          <w:tcPr>
            <w:tcW w:w="1992" w:type="dxa"/>
            <w:shd w:val="clear" w:color="auto" w:fill="auto"/>
            <w:vAlign w:val="center"/>
          </w:tcPr>
          <w:p>
            <w:pPr>
              <w:widowControl/>
              <w:jc w:val="left"/>
              <w:rPr>
                <w:rFonts w:ascii="Times New Roman" w:hAnsi="Times New Roman" w:eastAsia="等线"/>
                <w:color w:val="000000"/>
                <w:lang w:bidi="ar"/>
              </w:rPr>
            </w:pPr>
            <w:r>
              <w:rPr>
                <w:rFonts w:hint="eastAsia" w:ascii="Times New Roman" w:hAnsi="Times New Roman" w:eastAsia="等线"/>
                <w:color w:val="000000"/>
                <w:lang w:bidi="ar"/>
              </w:rPr>
              <w:t>广西平均</w:t>
            </w:r>
          </w:p>
        </w:tc>
      </w:tr>
    </w:tbl>
    <w:p>
      <w:pPr>
        <w:spacing w:line="360" w:lineRule="auto"/>
        <w:rPr>
          <w:rFonts w:hint="eastAsia" w:ascii="仿宋_GB2312" w:hAnsi="仿宋_GB2312" w:eastAsia="仿宋_GB2312" w:cs="仿宋_GB2312"/>
          <w:sz w:val="24"/>
          <w:lang w:eastAsia="zh-CN"/>
        </w:rPr>
      </w:pPr>
      <w:r>
        <w:rPr>
          <w:rFonts w:hint="eastAsia" w:ascii="仿宋_GB2312" w:hAnsi="仿宋_GB2312" w:eastAsia="仿宋_GB2312" w:cs="仿宋_GB2312"/>
          <w:sz w:val="24"/>
        </w:rPr>
        <w:t>注：除广西崇左大新县为</w:t>
      </w:r>
      <w:r>
        <w:rPr>
          <w:rFonts w:hint="default" w:ascii="Times New Roman" w:hAnsi="Times New Roman" w:eastAsia="仿宋_GB2312" w:cs="Times New Roman"/>
          <w:sz w:val="24"/>
        </w:rPr>
        <w:t>2022年产量外，其余均为2020年</w:t>
      </w:r>
      <w:r>
        <w:rPr>
          <w:rFonts w:hint="eastAsia" w:ascii="仿宋_GB2312" w:hAnsi="仿宋_GB2312" w:eastAsia="仿宋_GB2312" w:cs="仿宋_GB2312"/>
          <w:sz w:val="24"/>
        </w:rPr>
        <w:t>。浙江丽水市螺价格过高，故未将其算入全国平均水平</w:t>
      </w:r>
      <w:r>
        <w:rPr>
          <w:rFonts w:hint="eastAsia" w:ascii="仿宋_GB2312" w:hAnsi="仿宋_GB2312" w:eastAsia="仿宋_GB2312" w:cs="仿宋_GB2312"/>
          <w:sz w:val="24"/>
          <w:lang w:eastAsia="zh-CN"/>
        </w:rPr>
        <w:t>。</w:t>
      </w:r>
    </w:p>
    <w:p>
      <w:pPr>
        <w:spacing w:line="360" w:lineRule="auto"/>
        <w:ind w:firstLine="560" w:firstLineChars="200"/>
        <w:rPr>
          <w:rFonts w:ascii="Times New Roman" w:hAnsi="Times New Roman" w:eastAsia="仿宋_GB2312"/>
          <w:sz w:val="28"/>
          <w:szCs w:val="28"/>
        </w:rPr>
      </w:pPr>
    </w:p>
    <w:p>
      <w:pPr>
        <w:spacing w:line="360" w:lineRule="auto"/>
        <w:ind w:firstLine="560" w:firstLineChars="200"/>
        <w:rPr>
          <w:rFonts w:hint="eastAsia" w:ascii="Times New Roman" w:hAnsi="Times New Roman" w:eastAsia="仿宋_GB2312"/>
          <w:sz w:val="28"/>
          <w:szCs w:val="28"/>
        </w:rPr>
      </w:pPr>
    </w:p>
    <w:p>
      <w:pPr>
        <w:spacing w:line="360" w:lineRule="auto"/>
        <w:ind w:firstLine="560" w:firstLineChars="200"/>
        <w:rPr>
          <w:rFonts w:hint="eastAsia" w:ascii="Times New Roman" w:hAnsi="Times New Roman" w:eastAsia="仿宋_GB2312"/>
          <w:sz w:val="28"/>
          <w:szCs w:val="28"/>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pPr>
        <w:pStyle w:val="8"/>
        <w:keepNext/>
        <w:keepLines/>
        <w:spacing w:line="360" w:lineRule="auto"/>
        <w:ind w:firstLine="422"/>
        <w:jc w:val="center"/>
        <w:rPr>
          <w:rFonts w:ascii="仿宋_GB2312" w:hAnsi="Times New Roman" w:eastAsia="仿宋_GB2312"/>
          <w:sz w:val="28"/>
          <w:szCs w:val="28"/>
        </w:rPr>
      </w:pPr>
      <w:r>
        <w:rPr>
          <w:rFonts w:hint="default" w:ascii="Times New Roman" w:hAnsi="Times New Roman" w:eastAsia="仿宋_GB2312"/>
          <w:sz w:val="28"/>
          <w:szCs w:val="28"/>
        </w:rPr>
        <w:t>表</w:t>
      </w:r>
      <w:r>
        <w:rPr>
          <w:rFonts w:ascii="Times New Roman" w:hAnsi="Times New Roman" w:eastAsia="仿宋_GB2312"/>
          <w:sz w:val="28"/>
          <w:szCs w:val="28"/>
        </w:rPr>
        <w:t>7</w:t>
      </w:r>
      <w:r>
        <w:rPr>
          <w:rFonts w:hint="eastAsia" w:ascii="仿宋_GB2312" w:hAnsi="Times New Roman" w:eastAsia="仿宋_GB2312"/>
          <w:sz w:val="28"/>
          <w:szCs w:val="28"/>
        </w:rPr>
        <w:t xml:space="preserve"> 我国</w:t>
      </w:r>
      <w:r>
        <w:rPr>
          <w:rFonts w:hint="eastAsia" w:ascii="仿宋_GB2312" w:hAnsi="Times New Roman" w:eastAsia="仿宋_GB2312"/>
          <w:sz w:val="28"/>
          <w:szCs w:val="28"/>
          <w:lang w:eastAsia="zh-CN"/>
        </w:rPr>
        <w:t>部分地区</w:t>
      </w:r>
      <w:r>
        <w:rPr>
          <w:rFonts w:hint="eastAsia" w:ascii="仿宋_GB2312" w:hAnsi="Times New Roman" w:eastAsia="仿宋_GB2312"/>
          <w:sz w:val="28"/>
          <w:szCs w:val="28"/>
        </w:rPr>
        <w:t>的稻螺共作经济效益调查表</w:t>
      </w:r>
    </w:p>
    <w:tbl>
      <w:tblPr>
        <w:tblStyle w:val="21"/>
        <w:tblW w:w="108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101"/>
        <w:gridCol w:w="1014"/>
        <w:gridCol w:w="995"/>
        <w:gridCol w:w="1002"/>
        <w:gridCol w:w="1004"/>
        <w:gridCol w:w="1000"/>
        <w:gridCol w:w="988"/>
        <w:gridCol w:w="988"/>
        <w:gridCol w:w="868"/>
        <w:gridCol w:w="1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746" w:type="dxa"/>
            <w:gridSpan w:val="2"/>
            <w:vMerge w:val="restart"/>
            <w:tcBorders>
              <w:top w:val="single" w:color="auto" w:sz="12"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hint="eastAsia" w:ascii="Times New Roman" w:hAnsi="Times New Roman"/>
                <w:color w:val="000000"/>
                <w:szCs w:val="20"/>
                <w:lang w:bidi="ar"/>
              </w:rPr>
              <w:t>模式</w:t>
            </w:r>
          </w:p>
        </w:tc>
        <w:tc>
          <w:tcPr>
            <w:tcW w:w="2009" w:type="dxa"/>
            <w:gridSpan w:val="2"/>
            <w:tcBorders>
              <w:top w:val="single" w:color="auto" w:sz="12" w:space="0"/>
              <w:left w:val="nil"/>
              <w:bottom w:val="single" w:color="000000" w:sz="4" w:space="0"/>
              <w:right w:val="nil"/>
            </w:tcBorders>
            <w:shd w:val="clear" w:color="auto" w:fill="auto"/>
            <w:vAlign w:val="center"/>
          </w:tcPr>
          <w:p>
            <w:pPr>
              <w:widowControl/>
              <w:jc w:val="center"/>
              <w:rPr>
                <w:rFonts w:ascii="Times New Roman" w:hAnsi="Times New Roman"/>
                <w:color w:val="000000"/>
                <w:sz w:val="21"/>
                <w:szCs w:val="21"/>
                <w:lang w:bidi="ar"/>
              </w:rPr>
            </w:pPr>
            <w:r>
              <w:rPr>
                <w:rFonts w:hint="eastAsia" w:ascii="Times New Roman" w:hAnsi="Times New Roman"/>
                <w:color w:val="000000"/>
                <w:sz w:val="21"/>
                <w:szCs w:val="21"/>
                <w:lang w:bidi="ar"/>
              </w:rPr>
              <w:t>水稻</w:t>
            </w:r>
          </w:p>
        </w:tc>
        <w:tc>
          <w:tcPr>
            <w:tcW w:w="2006" w:type="dxa"/>
            <w:gridSpan w:val="2"/>
            <w:tcBorders>
              <w:top w:val="single" w:color="auto" w:sz="12" w:space="0"/>
              <w:left w:val="nil"/>
              <w:bottom w:val="single" w:color="000000" w:sz="4" w:space="0"/>
              <w:right w:val="nil"/>
            </w:tcBorders>
            <w:shd w:val="clear" w:color="auto" w:fill="auto"/>
            <w:vAlign w:val="center"/>
          </w:tcPr>
          <w:p>
            <w:pPr>
              <w:widowControl/>
              <w:jc w:val="center"/>
              <w:rPr>
                <w:rFonts w:ascii="Times New Roman" w:hAnsi="Times New Roman"/>
                <w:color w:val="000000"/>
                <w:sz w:val="21"/>
                <w:szCs w:val="21"/>
                <w:lang w:bidi="ar"/>
              </w:rPr>
            </w:pPr>
            <w:r>
              <w:rPr>
                <w:rFonts w:hint="eastAsia" w:ascii="Times New Roman" w:hAnsi="Times New Roman"/>
                <w:color w:val="000000"/>
                <w:sz w:val="21"/>
                <w:szCs w:val="21"/>
                <w:lang w:bidi="ar"/>
              </w:rPr>
              <w:t>螺</w:t>
            </w:r>
          </w:p>
        </w:tc>
        <w:tc>
          <w:tcPr>
            <w:tcW w:w="1000" w:type="dxa"/>
            <w:vMerge w:val="restart"/>
            <w:tcBorders>
              <w:top w:val="single" w:color="auto" w:sz="12" w:space="0"/>
              <w:left w:val="nil"/>
              <w:bottom w:val="nil"/>
              <w:right w:val="nil"/>
            </w:tcBorders>
            <w:shd w:val="clear" w:color="auto" w:fill="auto"/>
            <w:vAlign w:val="center"/>
          </w:tcPr>
          <w:p>
            <w:pPr>
              <w:widowControl/>
              <w:jc w:val="center"/>
              <w:rPr>
                <w:rFonts w:ascii="Times New Roman" w:hAnsi="Times New Roman"/>
                <w:color w:val="000000"/>
                <w:sz w:val="21"/>
                <w:szCs w:val="21"/>
                <w:lang w:bidi="ar"/>
              </w:rPr>
            </w:pPr>
            <w:r>
              <w:rPr>
                <w:rFonts w:hint="eastAsia" w:ascii="Times New Roman" w:hAnsi="Times New Roman"/>
                <w:color w:val="000000"/>
                <w:sz w:val="21"/>
                <w:szCs w:val="21"/>
                <w:lang w:bidi="ar"/>
              </w:rPr>
              <w:t>总产值</w:t>
            </w:r>
          </w:p>
          <w:p>
            <w:pPr>
              <w:widowControl/>
              <w:jc w:val="center"/>
              <w:rPr>
                <w:rFonts w:ascii="Times New Roman" w:hAnsi="Times New Roman"/>
                <w:color w:val="000000"/>
                <w:sz w:val="21"/>
                <w:szCs w:val="21"/>
                <w:lang w:bidi="ar"/>
              </w:rPr>
            </w:pPr>
            <w:r>
              <w:rPr>
                <w:rFonts w:hint="eastAsia" w:ascii="Times New Roman" w:hAnsi="Times New Roman"/>
                <w:color w:val="000000"/>
                <w:sz w:val="21"/>
                <w:szCs w:val="21"/>
                <w:lang w:bidi="ar"/>
              </w:rPr>
              <w:t>元</w:t>
            </w:r>
            <w:r>
              <w:rPr>
                <w:rFonts w:ascii="Times New Roman" w:hAnsi="Times New Roman"/>
                <w:color w:val="000000"/>
                <w:sz w:val="21"/>
                <w:szCs w:val="21"/>
                <w:lang w:bidi="ar"/>
              </w:rPr>
              <w:t>/</w:t>
            </w:r>
            <w:r>
              <w:rPr>
                <w:rFonts w:hint="eastAsia" w:ascii="Times New Roman" w:hAnsi="Times New Roman"/>
                <w:color w:val="000000"/>
                <w:sz w:val="21"/>
                <w:szCs w:val="21"/>
                <w:lang w:bidi="ar"/>
              </w:rPr>
              <w:t>亩</w:t>
            </w:r>
          </w:p>
        </w:tc>
        <w:tc>
          <w:tcPr>
            <w:tcW w:w="988" w:type="dxa"/>
            <w:vMerge w:val="restart"/>
            <w:tcBorders>
              <w:top w:val="single" w:color="auto" w:sz="12" w:space="0"/>
              <w:left w:val="nil"/>
              <w:bottom w:val="nil"/>
              <w:right w:val="nil"/>
            </w:tcBorders>
            <w:shd w:val="clear" w:color="auto" w:fill="auto"/>
            <w:vAlign w:val="center"/>
          </w:tcPr>
          <w:p>
            <w:pPr>
              <w:widowControl/>
              <w:jc w:val="center"/>
              <w:rPr>
                <w:rFonts w:ascii="Times New Roman" w:hAnsi="Times New Roman"/>
                <w:color w:val="000000"/>
                <w:sz w:val="21"/>
                <w:szCs w:val="21"/>
                <w:lang w:bidi="ar"/>
              </w:rPr>
            </w:pPr>
            <w:r>
              <w:rPr>
                <w:rFonts w:hint="eastAsia" w:ascii="Times New Roman" w:hAnsi="Times New Roman"/>
                <w:color w:val="000000"/>
                <w:sz w:val="21"/>
                <w:szCs w:val="21"/>
                <w:lang w:bidi="ar"/>
              </w:rPr>
              <w:t>总成本</w:t>
            </w:r>
          </w:p>
          <w:p>
            <w:pPr>
              <w:widowControl/>
              <w:jc w:val="center"/>
              <w:rPr>
                <w:rFonts w:ascii="Times New Roman" w:hAnsi="Times New Roman"/>
                <w:color w:val="000000"/>
                <w:sz w:val="21"/>
                <w:szCs w:val="21"/>
                <w:lang w:bidi="ar"/>
              </w:rPr>
            </w:pPr>
            <w:r>
              <w:rPr>
                <w:rFonts w:hint="eastAsia" w:ascii="Times New Roman" w:hAnsi="Times New Roman"/>
                <w:color w:val="000000"/>
                <w:sz w:val="21"/>
                <w:szCs w:val="21"/>
                <w:lang w:bidi="ar"/>
              </w:rPr>
              <w:t>元</w:t>
            </w:r>
            <w:r>
              <w:rPr>
                <w:rFonts w:ascii="Times New Roman" w:hAnsi="Times New Roman"/>
                <w:color w:val="000000"/>
                <w:sz w:val="21"/>
                <w:szCs w:val="21"/>
                <w:lang w:bidi="ar"/>
              </w:rPr>
              <w:t>/</w:t>
            </w:r>
            <w:r>
              <w:rPr>
                <w:rFonts w:hint="eastAsia" w:ascii="Times New Roman" w:hAnsi="Times New Roman"/>
                <w:color w:val="000000"/>
                <w:sz w:val="21"/>
                <w:szCs w:val="21"/>
                <w:lang w:bidi="ar"/>
              </w:rPr>
              <w:t>亩</w:t>
            </w:r>
          </w:p>
        </w:tc>
        <w:tc>
          <w:tcPr>
            <w:tcW w:w="988" w:type="dxa"/>
            <w:vMerge w:val="restart"/>
            <w:tcBorders>
              <w:top w:val="single" w:color="auto" w:sz="12" w:space="0"/>
              <w:left w:val="nil"/>
              <w:bottom w:val="nil"/>
              <w:right w:val="nil"/>
            </w:tcBorders>
            <w:shd w:val="clear" w:color="auto" w:fill="auto"/>
            <w:vAlign w:val="center"/>
          </w:tcPr>
          <w:p>
            <w:pPr>
              <w:widowControl/>
              <w:jc w:val="center"/>
              <w:rPr>
                <w:rFonts w:ascii="Times New Roman" w:hAnsi="Times New Roman"/>
                <w:color w:val="000000"/>
                <w:sz w:val="21"/>
                <w:szCs w:val="21"/>
                <w:lang w:bidi="ar"/>
              </w:rPr>
            </w:pPr>
            <w:r>
              <w:rPr>
                <w:rFonts w:hint="eastAsia" w:ascii="Times New Roman" w:hAnsi="Times New Roman"/>
                <w:color w:val="000000"/>
                <w:sz w:val="21"/>
                <w:szCs w:val="21"/>
                <w:lang w:bidi="ar"/>
              </w:rPr>
              <w:t>总利润</w:t>
            </w:r>
          </w:p>
          <w:p>
            <w:pPr>
              <w:widowControl/>
              <w:jc w:val="center"/>
              <w:rPr>
                <w:rFonts w:ascii="Times New Roman" w:hAnsi="Times New Roman"/>
                <w:color w:val="000000"/>
                <w:sz w:val="21"/>
                <w:szCs w:val="21"/>
                <w:lang w:bidi="ar"/>
              </w:rPr>
            </w:pPr>
            <w:r>
              <w:rPr>
                <w:rFonts w:hint="eastAsia" w:ascii="Times New Roman" w:hAnsi="Times New Roman"/>
                <w:color w:val="000000"/>
                <w:sz w:val="21"/>
                <w:szCs w:val="21"/>
                <w:lang w:bidi="ar"/>
              </w:rPr>
              <w:t>元</w:t>
            </w:r>
            <w:r>
              <w:rPr>
                <w:rFonts w:ascii="Times New Roman" w:hAnsi="Times New Roman"/>
                <w:color w:val="000000"/>
                <w:sz w:val="21"/>
                <w:szCs w:val="21"/>
                <w:lang w:bidi="ar"/>
              </w:rPr>
              <w:t>/</w:t>
            </w:r>
            <w:r>
              <w:rPr>
                <w:rFonts w:hint="eastAsia" w:ascii="Times New Roman" w:hAnsi="Times New Roman"/>
                <w:color w:val="000000"/>
                <w:sz w:val="21"/>
                <w:szCs w:val="21"/>
                <w:lang w:bidi="ar"/>
              </w:rPr>
              <w:t>亩</w:t>
            </w:r>
          </w:p>
        </w:tc>
        <w:tc>
          <w:tcPr>
            <w:tcW w:w="868" w:type="dxa"/>
            <w:vMerge w:val="restart"/>
            <w:tcBorders>
              <w:top w:val="single" w:color="auto" w:sz="12" w:space="0"/>
              <w:left w:val="nil"/>
              <w:right w:val="nil"/>
            </w:tcBorders>
            <w:shd w:val="clear" w:color="auto" w:fill="auto"/>
            <w:vAlign w:val="center"/>
          </w:tcPr>
          <w:p>
            <w:pPr>
              <w:widowControl/>
              <w:jc w:val="center"/>
              <w:rPr>
                <w:rFonts w:ascii="Times New Roman" w:hAnsi="Times New Roman"/>
                <w:color w:val="000000"/>
                <w:sz w:val="21"/>
                <w:szCs w:val="21"/>
                <w:lang w:bidi="ar"/>
              </w:rPr>
            </w:pPr>
            <w:r>
              <w:rPr>
                <w:rFonts w:hint="eastAsia" w:ascii="Times New Roman" w:hAnsi="Times New Roman"/>
                <w:color w:val="000000"/>
                <w:sz w:val="21"/>
                <w:szCs w:val="21"/>
                <w:lang w:bidi="ar"/>
              </w:rPr>
              <w:t>产投比</w:t>
            </w:r>
          </w:p>
        </w:tc>
        <w:tc>
          <w:tcPr>
            <w:tcW w:w="1272" w:type="dxa"/>
            <w:vMerge w:val="restart"/>
            <w:tcBorders>
              <w:top w:val="single" w:color="auto" w:sz="12" w:space="0"/>
              <w:left w:val="nil"/>
              <w:bottom w:val="nil"/>
              <w:right w:val="nil"/>
            </w:tcBorders>
            <w:shd w:val="clear" w:color="auto" w:fill="auto"/>
            <w:vAlign w:val="center"/>
          </w:tcPr>
          <w:p>
            <w:pPr>
              <w:widowControl/>
              <w:jc w:val="center"/>
              <w:rPr>
                <w:rFonts w:ascii="Times New Roman" w:hAnsi="Times New Roman"/>
                <w:color w:val="000000"/>
                <w:sz w:val="21"/>
                <w:szCs w:val="21"/>
                <w:lang w:bidi="ar"/>
              </w:rPr>
            </w:pPr>
            <w:r>
              <w:rPr>
                <w:rFonts w:hint="eastAsia" w:ascii="Times New Roman" w:hAnsi="Times New Roman"/>
                <w:color w:val="000000"/>
                <w:sz w:val="21"/>
                <w:szCs w:val="21"/>
                <w:lang w:bidi="ar"/>
              </w:rPr>
              <w:t>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746" w:type="dxa"/>
            <w:gridSpan w:val="2"/>
            <w:vMerge w:val="continue"/>
            <w:tcBorders>
              <w:top w:val="nil"/>
              <w:left w:val="nil"/>
              <w:bottom w:val="single" w:color="000000" w:sz="8" w:space="0"/>
              <w:right w:val="nil"/>
            </w:tcBorders>
            <w:shd w:val="clear" w:color="auto" w:fill="auto"/>
          </w:tcPr>
          <w:p>
            <w:pPr>
              <w:widowControl/>
              <w:jc w:val="center"/>
              <w:rPr>
                <w:rFonts w:ascii="Times New Roman" w:hAnsi="Times New Roman"/>
                <w:color w:val="000000"/>
                <w:lang w:bidi="ar"/>
              </w:rPr>
            </w:pPr>
          </w:p>
        </w:tc>
        <w:tc>
          <w:tcPr>
            <w:tcW w:w="1014" w:type="dxa"/>
            <w:tcBorders>
              <w:top w:val="single" w:color="000000" w:sz="4" w:space="0"/>
              <w:left w:val="nil"/>
              <w:bottom w:val="single" w:color="000000" w:sz="8" w:space="0"/>
              <w:right w:val="nil"/>
            </w:tcBorders>
            <w:shd w:val="clear" w:color="auto" w:fill="auto"/>
            <w:vAlign w:val="center"/>
          </w:tcPr>
          <w:p>
            <w:pPr>
              <w:widowControl/>
              <w:jc w:val="center"/>
              <w:rPr>
                <w:rFonts w:ascii="Times New Roman" w:hAnsi="Times New Roman"/>
                <w:color w:val="000000"/>
                <w:sz w:val="21"/>
                <w:szCs w:val="21"/>
                <w:lang w:bidi="ar"/>
              </w:rPr>
            </w:pPr>
            <w:r>
              <w:rPr>
                <w:rFonts w:hint="eastAsia" w:ascii="Times New Roman" w:hAnsi="Times New Roman"/>
                <w:color w:val="000000"/>
                <w:sz w:val="21"/>
                <w:szCs w:val="21"/>
                <w:lang w:bidi="ar"/>
              </w:rPr>
              <w:t>产量</w:t>
            </w:r>
          </w:p>
          <w:p>
            <w:pPr>
              <w:widowControl/>
              <w:jc w:val="center"/>
              <w:rPr>
                <w:rFonts w:ascii="Times New Roman" w:hAnsi="Times New Roman"/>
                <w:color w:val="000000"/>
                <w:sz w:val="21"/>
                <w:szCs w:val="21"/>
                <w:lang w:bidi="ar"/>
              </w:rPr>
            </w:pPr>
            <w:r>
              <w:rPr>
                <w:rFonts w:hint="eastAsia" w:ascii="Times New Roman" w:hAnsi="Times New Roman"/>
                <w:color w:val="000000"/>
                <w:sz w:val="21"/>
                <w:szCs w:val="21"/>
                <w:lang w:bidi="ar"/>
              </w:rPr>
              <w:t>千克</w:t>
            </w:r>
            <w:r>
              <w:rPr>
                <w:rFonts w:ascii="Times New Roman" w:hAnsi="Times New Roman"/>
                <w:color w:val="000000"/>
                <w:sz w:val="21"/>
                <w:szCs w:val="21"/>
                <w:lang w:bidi="ar"/>
              </w:rPr>
              <w:t>/</w:t>
            </w:r>
            <w:r>
              <w:rPr>
                <w:rFonts w:hint="eastAsia" w:ascii="Times New Roman" w:hAnsi="Times New Roman"/>
                <w:color w:val="000000"/>
                <w:sz w:val="21"/>
                <w:szCs w:val="21"/>
                <w:lang w:bidi="ar"/>
              </w:rPr>
              <w:t>亩</w:t>
            </w:r>
          </w:p>
        </w:tc>
        <w:tc>
          <w:tcPr>
            <w:tcW w:w="995" w:type="dxa"/>
            <w:tcBorders>
              <w:top w:val="single" w:color="000000" w:sz="4" w:space="0"/>
              <w:left w:val="nil"/>
              <w:bottom w:val="single" w:color="auto" w:sz="8" w:space="0"/>
              <w:right w:val="nil"/>
            </w:tcBorders>
            <w:shd w:val="clear" w:color="auto" w:fill="auto"/>
            <w:vAlign w:val="center"/>
          </w:tcPr>
          <w:p>
            <w:pPr>
              <w:widowControl/>
              <w:jc w:val="center"/>
              <w:rPr>
                <w:rFonts w:ascii="Times New Roman" w:hAnsi="Times New Roman"/>
                <w:color w:val="000000"/>
                <w:sz w:val="21"/>
                <w:szCs w:val="21"/>
                <w:lang w:bidi="ar"/>
              </w:rPr>
            </w:pPr>
            <w:r>
              <w:rPr>
                <w:rFonts w:hint="eastAsia" w:ascii="Times New Roman" w:hAnsi="Times New Roman"/>
                <w:color w:val="000000"/>
                <w:sz w:val="21"/>
                <w:szCs w:val="21"/>
                <w:lang w:bidi="ar"/>
              </w:rPr>
              <w:t>产值</w:t>
            </w:r>
          </w:p>
          <w:p>
            <w:pPr>
              <w:widowControl/>
              <w:jc w:val="center"/>
              <w:rPr>
                <w:rFonts w:ascii="Times New Roman" w:hAnsi="Times New Roman"/>
                <w:color w:val="000000"/>
                <w:sz w:val="21"/>
                <w:szCs w:val="21"/>
                <w:lang w:bidi="ar"/>
              </w:rPr>
            </w:pPr>
            <w:r>
              <w:rPr>
                <w:rFonts w:hint="eastAsia" w:ascii="Times New Roman" w:hAnsi="Times New Roman"/>
                <w:color w:val="000000"/>
                <w:sz w:val="21"/>
                <w:szCs w:val="21"/>
                <w:lang w:bidi="ar"/>
              </w:rPr>
              <w:t>元</w:t>
            </w:r>
            <w:r>
              <w:rPr>
                <w:rFonts w:ascii="Times New Roman" w:hAnsi="Times New Roman"/>
                <w:color w:val="000000"/>
                <w:sz w:val="21"/>
                <w:szCs w:val="21"/>
                <w:lang w:bidi="ar"/>
              </w:rPr>
              <w:t>/</w:t>
            </w:r>
            <w:r>
              <w:rPr>
                <w:rFonts w:hint="eastAsia" w:ascii="Times New Roman" w:hAnsi="Times New Roman"/>
                <w:color w:val="000000"/>
                <w:sz w:val="21"/>
                <w:szCs w:val="21"/>
                <w:lang w:bidi="ar"/>
              </w:rPr>
              <w:t>亩</w:t>
            </w:r>
          </w:p>
        </w:tc>
        <w:tc>
          <w:tcPr>
            <w:tcW w:w="1002" w:type="dxa"/>
            <w:tcBorders>
              <w:top w:val="single" w:color="000000" w:sz="4" w:space="0"/>
              <w:left w:val="nil"/>
              <w:bottom w:val="single" w:color="auto" w:sz="8" w:space="0"/>
              <w:right w:val="nil"/>
            </w:tcBorders>
            <w:shd w:val="clear" w:color="auto" w:fill="auto"/>
            <w:vAlign w:val="center"/>
          </w:tcPr>
          <w:p>
            <w:pPr>
              <w:widowControl/>
              <w:jc w:val="center"/>
              <w:rPr>
                <w:rFonts w:ascii="Times New Roman" w:hAnsi="Times New Roman"/>
                <w:color w:val="000000"/>
                <w:sz w:val="21"/>
                <w:szCs w:val="21"/>
                <w:lang w:bidi="ar"/>
              </w:rPr>
            </w:pPr>
            <w:r>
              <w:rPr>
                <w:rFonts w:hint="eastAsia" w:ascii="Times New Roman" w:hAnsi="Times New Roman"/>
                <w:color w:val="000000"/>
                <w:sz w:val="21"/>
                <w:szCs w:val="21"/>
                <w:lang w:bidi="ar"/>
              </w:rPr>
              <w:t>产量</w:t>
            </w:r>
          </w:p>
          <w:p>
            <w:pPr>
              <w:widowControl/>
              <w:jc w:val="center"/>
              <w:rPr>
                <w:rFonts w:ascii="Times New Roman" w:hAnsi="Times New Roman"/>
                <w:color w:val="000000"/>
                <w:sz w:val="21"/>
                <w:szCs w:val="21"/>
                <w:lang w:bidi="ar"/>
              </w:rPr>
            </w:pPr>
            <w:r>
              <w:rPr>
                <w:rFonts w:hint="eastAsia" w:ascii="Times New Roman" w:hAnsi="Times New Roman"/>
                <w:color w:val="000000"/>
                <w:sz w:val="21"/>
                <w:szCs w:val="21"/>
                <w:lang w:bidi="ar"/>
              </w:rPr>
              <w:t>千克</w:t>
            </w:r>
            <w:r>
              <w:rPr>
                <w:rFonts w:ascii="Times New Roman" w:hAnsi="Times New Roman"/>
                <w:color w:val="000000"/>
                <w:sz w:val="21"/>
                <w:szCs w:val="21"/>
                <w:lang w:bidi="ar"/>
              </w:rPr>
              <w:t>/</w:t>
            </w:r>
            <w:r>
              <w:rPr>
                <w:rFonts w:hint="eastAsia" w:ascii="Times New Roman" w:hAnsi="Times New Roman"/>
                <w:color w:val="000000"/>
                <w:sz w:val="21"/>
                <w:szCs w:val="21"/>
                <w:lang w:bidi="ar"/>
              </w:rPr>
              <w:t>亩</w:t>
            </w:r>
          </w:p>
        </w:tc>
        <w:tc>
          <w:tcPr>
            <w:tcW w:w="1004" w:type="dxa"/>
            <w:tcBorders>
              <w:top w:val="single" w:color="000000" w:sz="4" w:space="0"/>
              <w:left w:val="nil"/>
              <w:bottom w:val="single" w:color="auto" w:sz="8" w:space="0"/>
              <w:right w:val="nil"/>
            </w:tcBorders>
            <w:shd w:val="clear" w:color="auto" w:fill="auto"/>
            <w:vAlign w:val="center"/>
          </w:tcPr>
          <w:p>
            <w:pPr>
              <w:widowControl/>
              <w:jc w:val="center"/>
              <w:rPr>
                <w:rFonts w:ascii="Times New Roman" w:hAnsi="Times New Roman"/>
                <w:color w:val="000000"/>
                <w:sz w:val="21"/>
                <w:szCs w:val="21"/>
                <w:lang w:bidi="ar"/>
              </w:rPr>
            </w:pPr>
            <w:r>
              <w:rPr>
                <w:rFonts w:hint="eastAsia" w:ascii="Times New Roman" w:hAnsi="Times New Roman"/>
                <w:color w:val="000000"/>
                <w:sz w:val="21"/>
                <w:szCs w:val="21"/>
                <w:lang w:bidi="ar"/>
              </w:rPr>
              <w:t>产值</w:t>
            </w:r>
          </w:p>
          <w:p>
            <w:pPr>
              <w:widowControl/>
              <w:jc w:val="center"/>
              <w:rPr>
                <w:rFonts w:ascii="Times New Roman" w:hAnsi="Times New Roman"/>
                <w:color w:val="000000"/>
                <w:sz w:val="21"/>
                <w:szCs w:val="21"/>
                <w:lang w:bidi="ar"/>
              </w:rPr>
            </w:pPr>
            <w:r>
              <w:rPr>
                <w:rFonts w:hint="eastAsia" w:ascii="Times New Roman" w:hAnsi="Times New Roman"/>
                <w:color w:val="000000"/>
                <w:sz w:val="21"/>
                <w:szCs w:val="21"/>
                <w:lang w:bidi="ar"/>
              </w:rPr>
              <w:t>元</w:t>
            </w:r>
            <w:r>
              <w:rPr>
                <w:rFonts w:ascii="Times New Roman" w:hAnsi="Times New Roman"/>
                <w:color w:val="000000"/>
                <w:sz w:val="21"/>
                <w:szCs w:val="21"/>
                <w:lang w:bidi="ar"/>
              </w:rPr>
              <w:t>/</w:t>
            </w:r>
            <w:r>
              <w:rPr>
                <w:rFonts w:hint="eastAsia" w:ascii="Times New Roman" w:hAnsi="Times New Roman"/>
                <w:color w:val="000000"/>
                <w:sz w:val="21"/>
                <w:szCs w:val="21"/>
                <w:lang w:bidi="ar"/>
              </w:rPr>
              <w:t>亩</w:t>
            </w:r>
          </w:p>
        </w:tc>
        <w:tc>
          <w:tcPr>
            <w:tcW w:w="1000" w:type="dxa"/>
            <w:vMerge w:val="continue"/>
            <w:tcBorders>
              <w:top w:val="nil"/>
              <w:left w:val="nil"/>
              <w:bottom w:val="single" w:color="auto" w:sz="8" w:space="0"/>
              <w:right w:val="nil"/>
            </w:tcBorders>
            <w:shd w:val="clear" w:color="auto" w:fill="auto"/>
            <w:vAlign w:val="center"/>
          </w:tcPr>
          <w:p>
            <w:pPr>
              <w:widowControl/>
              <w:jc w:val="center"/>
              <w:rPr>
                <w:rFonts w:ascii="Times New Roman" w:hAnsi="Times New Roman"/>
                <w:color w:val="000000"/>
                <w:sz w:val="15"/>
                <w:szCs w:val="15"/>
                <w:lang w:bidi="ar"/>
              </w:rPr>
            </w:pPr>
          </w:p>
        </w:tc>
        <w:tc>
          <w:tcPr>
            <w:tcW w:w="988" w:type="dxa"/>
            <w:vMerge w:val="continue"/>
            <w:tcBorders>
              <w:top w:val="nil"/>
              <w:left w:val="nil"/>
              <w:bottom w:val="single" w:color="000000" w:sz="8" w:space="0"/>
              <w:right w:val="nil"/>
            </w:tcBorders>
            <w:shd w:val="clear" w:color="auto" w:fill="auto"/>
            <w:vAlign w:val="center"/>
          </w:tcPr>
          <w:p>
            <w:pPr>
              <w:widowControl/>
              <w:jc w:val="center"/>
              <w:rPr>
                <w:rFonts w:ascii="Times New Roman" w:hAnsi="Times New Roman"/>
                <w:color w:val="000000"/>
                <w:sz w:val="15"/>
                <w:szCs w:val="15"/>
                <w:lang w:bidi="ar"/>
              </w:rPr>
            </w:pPr>
          </w:p>
        </w:tc>
        <w:tc>
          <w:tcPr>
            <w:tcW w:w="988" w:type="dxa"/>
            <w:vMerge w:val="continue"/>
            <w:tcBorders>
              <w:top w:val="nil"/>
              <w:left w:val="nil"/>
              <w:bottom w:val="single" w:color="000000" w:sz="8" w:space="0"/>
              <w:right w:val="nil"/>
            </w:tcBorders>
            <w:shd w:val="clear" w:color="auto" w:fill="auto"/>
            <w:vAlign w:val="center"/>
          </w:tcPr>
          <w:p>
            <w:pPr>
              <w:widowControl/>
              <w:jc w:val="center"/>
              <w:rPr>
                <w:rFonts w:ascii="Times New Roman" w:hAnsi="Times New Roman"/>
                <w:color w:val="000000"/>
                <w:sz w:val="15"/>
                <w:szCs w:val="15"/>
                <w:lang w:bidi="ar"/>
              </w:rPr>
            </w:pPr>
          </w:p>
        </w:tc>
        <w:tc>
          <w:tcPr>
            <w:tcW w:w="868" w:type="dxa"/>
            <w:vMerge w:val="continue"/>
            <w:tcBorders>
              <w:left w:val="nil"/>
              <w:bottom w:val="single" w:color="000000" w:sz="8" w:space="0"/>
              <w:right w:val="nil"/>
            </w:tcBorders>
            <w:shd w:val="clear" w:color="auto" w:fill="auto"/>
            <w:vAlign w:val="center"/>
          </w:tcPr>
          <w:p>
            <w:pPr>
              <w:widowControl/>
              <w:jc w:val="center"/>
              <w:rPr>
                <w:rFonts w:ascii="Times New Roman" w:hAnsi="Times New Roman"/>
                <w:color w:val="000000"/>
                <w:sz w:val="15"/>
                <w:szCs w:val="15"/>
                <w:lang w:bidi="ar"/>
              </w:rPr>
            </w:pPr>
          </w:p>
        </w:tc>
        <w:tc>
          <w:tcPr>
            <w:tcW w:w="1272" w:type="dxa"/>
            <w:vMerge w:val="continue"/>
            <w:tcBorders>
              <w:top w:val="nil"/>
              <w:left w:val="nil"/>
              <w:bottom w:val="single" w:color="000000" w:sz="8" w:space="0"/>
              <w:right w:val="nil"/>
            </w:tcBorders>
            <w:shd w:val="clear" w:color="auto" w:fill="auto"/>
            <w:vAlign w:val="center"/>
          </w:tcPr>
          <w:p>
            <w:pPr>
              <w:widowControl/>
              <w:jc w:val="center"/>
              <w:rPr>
                <w:rFonts w:ascii="Times New Roman" w:hAnsi="Times New Roman"/>
                <w:color w:val="000000"/>
                <w:sz w:val="15"/>
                <w:szCs w:val="15"/>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45" w:type="dxa"/>
            <w:vMerge w:val="restart"/>
            <w:tcBorders>
              <w:top w:val="single" w:color="000000" w:sz="8" w:space="0"/>
              <w:left w:val="nil"/>
              <w:bottom w:val="single" w:color="000000" w:sz="8" w:space="0"/>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平原</w:t>
            </w:r>
          </w:p>
        </w:tc>
        <w:tc>
          <w:tcPr>
            <w:tcW w:w="1101" w:type="dxa"/>
            <w:vMerge w:val="restart"/>
            <w:tcBorders>
              <w:top w:val="single" w:color="000000" w:sz="8" w:space="0"/>
              <w:left w:val="nil"/>
              <w:bottom w:val="single" w:color="000000" w:sz="8" w:space="0"/>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主养</w:t>
            </w:r>
          </w:p>
        </w:tc>
        <w:tc>
          <w:tcPr>
            <w:tcW w:w="1014" w:type="dxa"/>
            <w:vMerge w:val="restart"/>
            <w:tcBorders>
              <w:top w:val="single" w:color="000000" w:sz="8" w:space="0"/>
              <w:left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561</w:t>
            </w:r>
          </w:p>
          <w:p>
            <w:pPr>
              <w:widowControl/>
              <w:jc w:val="center"/>
              <w:rPr>
                <w:rFonts w:ascii="Times New Roman" w:hAnsi="Times New Roman"/>
                <w:color w:val="000000"/>
                <w:szCs w:val="20"/>
                <w:lang w:bidi="ar"/>
              </w:rPr>
            </w:pPr>
            <w:r>
              <w:rPr>
                <w:rFonts w:ascii="Times New Roman" w:hAnsi="Times New Roman"/>
                <w:color w:val="000000"/>
                <w:szCs w:val="20"/>
                <w:lang w:bidi="ar"/>
              </w:rPr>
              <w:t>117</w:t>
            </w:r>
          </w:p>
        </w:tc>
        <w:tc>
          <w:tcPr>
            <w:tcW w:w="995" w:type="dxa"/>
            <w:tcBorders>
              <w:top w:val="single" w:color="auto" w:sz="8"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1501 </w:t>
            </w:r>
          </w:p>
        </w:tc>
        <w:tc>
          <w:tcPr>
            <w:tcW w:w="1002" w:type="dxa"/>
            <w:tcBorders>
              <w:top w:val="single" w:color="auto" w:sz="8"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351 </w:t>
            </w:r>
          </w:p>
        </w:tc>
        <w:tc>
          <w:tcPr>
            <w:tcW w:w="1004" w:type="dxa"/>
            <w:tcBorders>
              <w:top w:val="single" w:color="auto" w:sz="8"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4212 </w:t>
            </w:r>
          </w:p>
        </w:tc>
        <w:tc>
          <w:tcPr>
            <w:tcW w:w="1000" w:type="dxa"/>
            <w:tcBorders>
              <w:top w:val="single" w:color="auto" w:sz="8"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5713 </w:t>
            </w:r>
          </w:p>
        </w:tc>
        <w:tc>
          <w:tcPr>
            <w:tcW w:w="988" w:type="dxa"/>
            <w:tcBorders>
              <w:top w:val="single" w:color="000000" w:sz="8"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3629 </w:t>
            </w:r>
          </w:p>
        </w:tc>
        <w:tc>
          <w:tcPr>
            <w:tcW w:w="988" w:type="dxa"/>
            <w:tcBorders>
              <w:top w:val="single" w:color="000000" w:sz="8"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2084 </w:t>
            </w:r>
          </w:p>
        </w:tc>
        <w:tc>
          <w:tcPr>
            <w:tcW w:w="868" w:type="dxa"/>
            <w:tcBorders>
              <w:top w:val="single" w:color="000000" w:sz="8" w:space="0"/>
              <w:left w:val="nil"/>
              <w:bottom w:val="nil"/>
              <w:right w:val="nil"/>
            </w:tcBorders>
            <w:shd w:val="clear" w:color="auto" w:fill="auto"/>
            <w:vAlign w:val="center"/>
          </w:tcPr>
          <w:p>
            <w:pPr>
              <w:widowControl/>
              <w:jc w:val="center"/>
              <w:rPr>
                <w:rFonts w:ascii="Times New Roman" w:hAnsi="Times New Roman"/>
                <w:color w:val="000000"/>
                <w:szCs w:val="20"/>
                <w:lang w:bidi="ar"/>
              </w:rPr>
            </w:pPr>
          </w:p>
        </w:tc>
        <w:tc>
          <w:tcPr>
            <w:tcW w:w="1272" w:type="dxa"/>
            <w:tcBorders>
              <w:top w:val="single" w:color="000000" w:sz="8" w:space="0"/>
              <w:left w:val="nil"/>
              <w:bottom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广西梧州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45" w:type="dxa"/>
            <w:vMerge w:val="continue"/>
            <w:tcBorders>
              <w:top w:val="single" w:color="000000" w:sz="8" w:space="0"/>
              <w:left w:val="nil"/>
              <w:bottom w:val="nil"/>
              <w:right w:val="nil"/>
            </w:tcBorders>
            <w:shd w:val="clear" w:color="auto" w:fill="auto"/>
          </w:tcPr>
          <w:p>
            <w:pPr>
              <w:widowControl/>
              <w:jc w:val="left"/>
              <w:rPr>
                <w:rFonts w:ascii="Times New Roman" w:hAnsi="Times New Roman"/>
                <w:color w:val="000000"/>
                <w:szCs w:val="20"/>
                <w:lang w:bidi="ar"/>
              </w:rPr>
            </w:pPr>
          </w:p>
        </w:tc>
        <w:tc>
          <w:tcPr>
            <w:tcW w:w="1101" w:type="dxa"/>
            <w:vMerge w:val="continue"/>
            <w:tcBorders>
              <w:top w:val="single" w:color="000000" w:sz="8" w:space="0"/>
              <w:left w:val="nil"/>
              <w:bottom w:val="nil"/>
              <w:right w:val="nil"/>
            </w:tcBorders>
            <w:shd w:val="clear" w:color="auto" w:fill="auto"/>
          </w:tcPr>
          <w:p>
            <w:pPr>
              <w:widowControl/>
              <w:jc w:val="left"/>
              <w:rPr>
                <w:rFonts w:ascii="Times New Roman" w:hAnsi="Times New Roman"/>
                <w:color w:val="000000"/>
                <w:szCs w:val="20"/>
                <w:lang w:bidi="ar"/>
              </w:rPr>
            </w:pPr>
          </w:p>
        </w:tc>
        <w:tc>
          <w:tcPr>
            <w:tcW w:w="1014" w:type="dxa"/>
            <w:vMerge w:val="continue"/>
            <w:tcBorders>
              <w:left w:val="nil"/>
              <w:bottom w:val="nil"/>
              <w:right w:val="nil"/>
            </w:tcBorders>
            <w:shd w:val="clear" w:color="auto" w:fill="auto"/>
            <w:vAlign w:val="center"/>
          </w:tcPr>
          <w:p>
            <w:pPr>
              <w:widowControl/>
              <w:jc w:val="center"/>
              <w:rPr>
                <w:rFonts w:ascii="Times New Roman" w:hAnsi="Times New Roman"/>
                <w:color w:val="000000"/>
                <w:szCs w:val="20"/>
                <w:lang w:bidi="ar"/>
              </w:rPr>
            </w:pPr>
          </w:p>
        </w:tc>
        <w:tc>
          <w:tcPr>
            <w:tcW w:w="995"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1050 </w:t>
            </w:r>
          </w:p>
        </w:tc>
        <w:tc>
          <w:tcPr>
            <w:tcW w:w="1002"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1360 </w:t>
            </w:r>
          </w:p>
        </w:tc>
        <w:tc>
          <w:tcPr>
            <w:tcW w:w="100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13597 </w:t>
            </w:r>
          </w:p>
        </w:tc>
        <w:tc>
          <w:tcPr>
            <w:tcW w:w="1000"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14647 </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7042 </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7605 </w:t>
            </w:r>
          </w:p>
        </w:tc>
        <w:tc>
          <w:tcPr>
            <w:tcW w:w="86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p>
        </w:tc>
        <w:tc>
          <w:tcPr>
            <w:tcW w:w="1272" w:type="dxa"/>
            <w:tcBorders>
              <w:top w:val="nil"/>
              <w:left w:val="nil"/>
              <w:bottom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广西柳州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45" w:type="dxa"/>
            <w:vMerge w:val="continue"/>
            <w:tcBorders>
              <w:top w:val="nil"/>
              <w:left w:val="nil"/>
              <w:bottom w:val="nil"/>
              <w:right w:val="nil"/>
            </w:tcBorders>
            <w:shd w:val="clear" w:color="auto" w:fill="auto"/>
          </w:tcPr>
          <w:p>
            <w:pPr>
              <w:widowControl/>
              <w:jc w:val="left"/>
              <w:rPr>
                <w:rFonts w:ascii="Times New Roman" w:hAnsi="Times New Roman"/>
                <w:color w:val="000000"/>
                <w:szCs w:val="20"/>
                <w:lang w:bidi="ar"/>
              </w:rPr>
            </w:pPr>
          </w:p>
        </w:tc>
        <w:tc>
          <w:tcPr>
            <w:tcW w:w="1101" w:type="dxa"/>
            <w:vMerge w:val="continue"/>
            <w:tcBorders>
              <w:top w:val="nil"/>
              <w:left w:val="nil"/>
              <w:bottom w:val="nil"/>
              <w:right w:val="nil"/>
            </w:tcBorders>
            <w:shd w:val="clear" w:color="auto" w:fill="auto"/>
          </w:tcPr>
          <w:p>
            <w:pPr>
              <w:widowControl/>
              <w:jc w:val="left"/>
              <w:rPr>
                <w:rFonts w:ascii="Times New Roman" w:hAnsi="Times New Roman"/>
                <w:color w:val="000000"/>
                <w:szCs w:val="20"/>
                <w:lang w:bidi="ar"/>
              </w:rPr>
            </w:pPr>
          </w:p>
        </w:tc>
        <w:tc>
          <w:tcPr>
            <w:tcW w:w="101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400 </w:t>
            </w:r>
          </w:p>
        </w:tc>
        <w:tc>
          <w:tcPr>
            <w:tcW w:w="995"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960 </w:t>
            </w:r>
          </w:p>
        </w:tc>
        <w:tc>
          <w:tcPr>
            <w:tcW w:w="1002"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750 </w:t>
            </w:r>
          </w:p>
        </w:tc>
        <w:tc>
          <w:tcPr>
            <w:tcW w:w="100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7500 </w:t>
            </w:r>
          </w:p>
        </w:tc>
        <w:tc>
          <w:tcPr>
            <w:tcW w:w="1000"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7900 </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4500 </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3400 </w:t>
            </w:r>
          </w:p>
        </w:tc>
        <w:tc>
          <w:tcPr>
            <w:tcW w:w="86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p>
        </w:tc>
        <w:tc>
          <w:tcPr>
            <w:tcW w:w="1272" w:type="dxa"/>
            <w:tcBorders>
              <w:top w:val="nil"/>
              <w:left w:val="nil"/>
              <w:bottom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江西贵溪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45" w:type="dxa"/>
            <w:vMerge w:val="continue"/>
            <w:tcBorders>
              <w:top w:val="nil"/>
              <w:left w:val="nil"/>
              <w:bottom w:val="nil"/>
              <w:right w:val="nil"/>
            </w:tcBorders>
            <w:shd w:val="clear" w:color="auto" w:fill="auto"/>
          </w:tcPr>
          <w:p>
            <w:pPr>
              <w:widowControl/>
              <w:jc w:val="left"/>
              <w:rPr>
                <w:rFonts w:ascii="Times New Roman" w:hAnsi="Times New Roman"/>
                <w:color w:val="000000"/>
                <w:szCs w:val="20"/>
                <w:lang w:bidi="ar"/>
              </w:rPr>
            </w:pPr>
          </w:p>
        </w:tc>
        <w:tc>
          <w:tcPr>
            <w:tcW w:w="1101" w:type="dxa"/>
            <w:vMerge w:val="continue"/>
            <w:tcBorders>
              <w:top w:val="nil"/>
              <w:left w:val="nil"/>
              <w:bottom w:val="nil"/>
              <w:right w:val="nil"/>
            </w:tcBorders>
            <w:shd w:val="clear" w:color="auto" w:fill="auto"/>
          </w:tcPr>
          <w:p>
            <w:pPr>
              <w:widowControl/>
              <w:jc w:val="left"/>
              <w:rPr>
                <w:rFonts w:ascii="Times New Roman" w:hAnsi="Times New Roman"/>
                <w:color w:val="000000"/>
                <w:szCs w:val="20"/>
                <w:lang w:bidi="ar"/>
              </w:rPr>
            </w:pPr>
          </w:p>
        </w:tc>
        <w:tc>
          <w:tcPr>
            <w:tcW w:w="101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202 </w:t>
            </w:r>
          </w:p>
        </w:tc>
        <w:tc>
          <w:tcPr>
            <w:tcW w:w="995"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w:t>
            </w:r>
          </w:p>
        </w:tc>
        <w:tc>
          <w:tcPr>
            <w:tcW w:w="1002"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1078 </w:t>
            </w:r>
          </w:p>
        </w:tc>
        <w:tc>
          <w:tcPr>
            <w:tcW w:w="100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w:t>
            </w:r>
          </w:p>
        </w:tc>
        <w:tc>
          <w:tcPr>
            <w:tcW w:w="1000"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10808 </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w:t>
            </w:r>
          </w:p>
        </w:tc>
        <w:tc>
          <w:tcPr>
            <w:tcW w:w="86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p>
        </w:tc>
        <w:tc>
          <w:tcPr>
            <w:tcW w:w="1272" w:type="dxa"/>
            <w:tcBorders>
              <w:top w:val="nil"/>
              <w:left w:val="nil"/>
              <w:bottom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广西柳州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645" w:type="dxa"/>
            <w:vMerge w:val="continue"/>
            <w:tcBorders>
              <w:top w:val="nil"/>
              <w:left w:val="nil"/>
              <w:bottom w:val="nil"/>
              <w:right w:val="nil"/>
            </w:tcBorders>
            <w:shd w:val="clear" w:color="auto" w:fill="auto"/>
            <w:vAlign w:val="center"/>
          </w:tcPr>
          <w:p>
            <w:pPr>
              <w:widowControl/>
              <w:jc w:val="left"/>
              <w:rPr>
                <w:rFonts w:ascii="Times New Roman" w:hAnsi="Times New Roman"/>
                <w:color w:val="000000"/>
                <w:szCs w:val="20"/>
                <w:lang w:bidi="ar"/>
              </w:rPr>
            </w:pPr>
          </w:p>
        </w:tc>
        <w:tc>
          <w:tcPr>
            <w:tcW w:w="1101" w:type="dxa"/>
            <w:vMerge w:val="restart"/>
            <w:tcBorders>
              <w:top w:val="nil"/>
              <w:left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全国均值</w:t>
            </w:r>
          </w:p>
          <w:p>
            <w:pPr>
              <w:widowControl/>
              <w:jc w:val="left"/>
              <w:rPr>
                <w:rFonts w:ascii="Times New Roman" w:hAnsi="Times New Roman"/>
                <w:color w:val="000000"/>
                <w:szCs w:val="20"/>
                <w:lang w:bidi="ar"/>
              </w:rPr>
            </w:pPr>
            <w:r>
              <w:rPr>
                <w:rFonts w:hint="eastAsia" w:ascii="Times New Roman" w:hAnsi="Times New Roman"/>
                <w:color w:val="000000"/>
                <w:szCs w:val="20"/>
                <w:lang w:bidi="ar"/>
              </w:rPr>
              <w:t>广西均值</w:t>
            </w:r>
          </w:p>
        </w:tc>
        <w:tc>
          <w:tcPr>
            <w:tcW w:w="1014" w:type="dxa"/>
            <w:vMerge w:val="restart"/>
            <w:tcBorders>
              <w:top w:val="nil"/>
              <w:left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320 </w:t>
            </w:r>
          </w:p>
          <w:p>
            <w:pPr>
              <w:widowControl/>
              <w:jc w:val="center"/>
              <w:rPr>
                <w:rFonts w:ascii="Times New Roman" w:hAnsi="Times New Roman"/>
                <w:color w:val="000000"/>
                <w:szCs w:val="20"/>
                <w:lang w:bidi="ar"/>
              </w:rPr>
            </w:pPr>
            <w:r>
              <w:rPr>
                <w:rFonts w:ascii="Times New Roman" w:hAnsi="Times New Roman"/>
                <w:color w:val="000000"/>
                <w:szCs w:val="20"/>
                <w:lang w:bidi="ar"/>
              </w:rPr>
              <w:t>293</w:t>
            </w:r>
          </w:p>
        </w:tc>
        <w:tc>
          <w:tcPr>
            <w:tcW w:w="995" w:type="dxa"/>
            <w:vMerge w:val="restart"/>
            <w:tcBorders>
              <w:top w:val="nil"/>
              <w:left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1170 </w:t>
            </w:r>
          </w:p>
          <w:p>
            <w:pPr>
              <w:widowControl/>
              <w:jc w:val="center"/>
              <w:rPr>
                <w:rFonts w:ascii="Times New Roman" w:hAnsi="Times New Roman"/>
                <w:color w:val="000000"/>
                <w:szCs w:val="20"/>
                <w:lang w:bidi="ar"/>
              </w:rPr>
            </w:pPr>
            <w:r>
              <w:rPr>
                <w:rFonts w:ascii="Times New Roman" w:hAnsi="Times New Roman"/>
                <w:color w:val="000000"/>
                <w:szCs w:val="20"/>
                <w:lang w:bidi="ar"/>
              </w:rPr>
              <w:t>1276</w:t>
            </w:r>
          </w:p>
        </w:tc>
        <w:tc>
          <w:tcPr>
            <w:tcW w:w="1002" w:type="dxa"/>
            <w:vMerge w:val="restart"/>
            <w:tcBorders>
              <w:top w:val="nil"/>
              <w:left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885 </w:t>
            </w:r>
          </w:p>
          <w:p>
            <w:pPr>
              <w:widowControl/>
              <w:jc w:val="center"/>
              <w:rPr>
                <w:rFonts w:ascii="Times New Roman" w:hAnsi="Times New Roman"/>
                <w:color w:val="000000"/>
                <w:szCs w:val="20"/>
                <w:lang w:bidi="ar"/>
              </w:rPr>
            </w:pPr>
            <w:r>
              <w:rPr>
                <w:rFonts w:ascii="Times New Roman" w:hAnsi="Times New Roman"/>
                <w:color w:val="000000"/>
                <w:szCs w:val="20"/>
                <w:lang w:bidi="ar"/>
              </w:rPr>
              <w:t>930</w:t>
            </w:r>
          </w:p>
        </w:tc>
        <w:tc>
          <w:tcPr>
            <w:tcW w:w="1004" w:type="dxa"/>
            <w:vMerge w:val="restart"/>
            <w:tcBorders>
              <w:top w:val="nil"/>
              <w:left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8436 </w:t>
            </w:r>
          </w:p>
          <w:p>
            <w:pPr>
              <w:widowControl/>
              <w:jc w:val="center"/>
              <w:rPr>
                <w:rFonts w:ascii="Times New Roman" w:hAnsi="Times New Roman"/>
                <w:color w:val="000000"/>
                <w:szCs w:val="20"/>
                <w:lang w:bidi="ar"/>
              </w:rPr>
            </w:pPr>
            <w:r>
              <w:rPr>
                <w:rFonts w:ascii="Times New Roman" w:hAnsi="Times New Roman"/>
                <w:color w:val="000000"/>
                <w:szCs w:val="20"/>
                <w:lang w:bidi="ar"/>
              </w:rPr>
              <w:t>8904</w:t>
            </w:r>
          </w:p>
        </w:tc>
        <w:tc>
          <w:tcPr>
            <w:tcW w:w="1000" w:type="dxa"/>
            <w:vMerge w:val="restart"/>
            <w:tcBorders>
              <w:top w:val="nil"/>
              <w:left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9767 </w:t>
            </w:r>
          </w:p>
          <w:p>
            <w:pPr>
              <w:widowControl/>
              <w:jc w:val="center"/>
              <w:rPr>
                <w:rFonts w:ascii="Times New Roman" w:hAnsi="Times New Roman"/>
                <w:color w:val="000000"/>
                <w:szCs w:val="20"/>
                <w:lang w:bidi="ar"/>
              </w:rPr>
            </w:pPr>
            <w:r>
              <w:rPr>
                <w:rFonts w:ascii="Times New Roman" w:hAnsi="Times New Roman"/>
                <w:color w:val="000000"/>
                <w:szCs w:val="20"/>
                <w:lang w:bidi="ar"/>
              </w:rPr>
              <w:t>10389</w:t>
            </w:r>
          </w:p>
        </w:tc>
        <w:tc>
          <w:tcPr>
            <w:tcW w:w="988" w:type="dxa"/>
            <w:vMerge w:val="restart"/>
            <w:tcBorders>
              <w:top w:val="nil"/>
              <w:left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5057 </w:t>
            </w:r>
          </w:p>
          <w:p>
            <w:pPr>
              <w:widowControl/>
              <w:jc w:val="center"/>
              <w:rPr>
                <w:rFonts w:ascii="Times New Roman" w:hAnsi="Times New Roman"/>
                <w:color w:val="000000"/>
                <w:szCs w:val="20"/>
                <w:lang w:bidi="ar"/>
              </w:rPr>
            </w:pPr>
            <w:r>
              <w:rPr>
                <w:rFonts w:ascii="Times New Roman" w:hAnsi="Times New Roman"/>
                <w:color w:val="000000"/>
                <w:szCs w:val="20"/>
                <w:lang w:bidi="ar"/>
              </w:rPr>
              <w:t>5336</w:t>
            </w:r>
          </w:p>
        </w:tc>
        <w:tc>
          <w:tcPr>
            <w:tcW w:w="988" w:type="dxa"/>
            <w:vMerge w:val="restart"/>
            <w:tcBorders>
              <w:top w:val="nil"/>
              <w:left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4363 </w:t>
            </w:r>
          </w:p>
          <w:p>
            <w:pPr>
              <w:widowControl/>
              <w:jc w:val="center"/>
              <w:rPr>
                <w:rFonts w:ascii="Times New Roman" w:hAnsi="Times New Roman"/>
                <w:color w:val="000000"/>
                <w:szCs w:val="20"/>
                <w:lang w:bidi="ar"/>
              </w:rPr>
            </w:pPr>
            <w:r>
              <w:rPr>
                <w:rFonts w:ascii="Times New Roman" w:hAnsi="Times New Roman"/>
                <w:color w:val="000000"/>
                <w:szCs w:val="20"/>
                <w:lang w:bidi="ar"/>
              </w:rPr>
              <w:t>4844</w:t>
            </w:r>
          </w:p>
        </w:tc>
        <w:tc>
          <w:tcPr>
            <w:tcW w:w="86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1.93</w:t>
            </w:r>
          </w:p>
        </w:tc>
        <w:tc>
          <w:tcPr>
            <w:tcW w:w="1272" w:type="dxa"/>
            <w:vMerge w:val="restart"/>
            <w:tcBorders>
              <w:top w:val="nil"/>
              <w:left w:val="nil"/>
              <w:right w:val="nil"/>
            </w:tcBorders>
            <w:shd w:val="clear" w:color="auto" w:fill="auto"/>
            <w:vAlign w:val="center"/>
          </w:tcPr>
          <w:p>
            <w:pPr>
              <w:widowControl/>
              <w:jc w:val="left"/>
              <w:rPr>
                <w:rFonts w:ascii="Times New Roman" w:hAnsi="Times New Roman"/>
                <w:color w:val="000000"/>
                <w:szCs w:val="2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645" w:type="dxa"/>
            <w:vMerge w:val="continue"/>
            <w:tcBorders>
              <w:left w:val="nil"/>
              <w:bottom w:val="nil"/>
              <w:right w:val="nil"/>
            </w:tcBorders>
            <w:shd w:val="clear" w:color="auto" w:fill="auto"/>
            <w:vAlign w:val="center"/>
          </w:tcPr>
          <w:p>
            <w:pPr>
              <w:widowControl/>
              <w:jc w:val="left"/>
              <w:rPr>
                <w:rFonts w:ascii="Times New Roman" w:hAnsi="Times New Roman"/>
              </w:rPr>
            </w:pPr>
          </w:p>
        </w:tc>
        <w:tc>
          <w:tcPr>
            <w:tcW w:w="1101" w:type="dxa"/>
            <w:vMerge w:val="continue"/>
            <w:tcBorders>
              <w:left w:val="nil"/>
              <w:bottom w:val="nil"/>
              <w:right w:val="nil"/>
            </w:tcBorders>
            <w:shd w:val="clear" w:color="auto" w:fill="auto"/>
            <w:vAlign w:val="center"/>
          </w:tcPr>
          <w:p>
            <w:pPr>
              <w:widowControl/>
              <w:jc w:val="left"/>
              <w:rPr>
                <w:rFonts w:ascii="Times New Roman" w:hAnsi="Times New Roman"/>
              </w:rPr>
            </w:pPr>
          </w:p>
        </w:tc>
        <w:tc>
          <w:tcPr>
            <w:tcW w:w="1014" w:type="dxa"/>
            <w:vMerge w:val="continue"/>
            <w:tcBorders>
              <w:left w:val="nil"/>
              <w:bottom w:val="nil"/>
              <w:right w:val="nil"/>
            </w:tcBorders>
            <w:shd w:val="clear" w:color="auto" w:fill="auto"/>
            <w:vAlign w:val="center"/>
          </w:tcPr>
          <w:p>
            <w:pPr>
              <w:widowControl/>
              <w:jc w:val="center"/>
              <w:rPr>
                <w:rFonts w:ascii="Times New Roman" w:hAnsi="Times New Roman"/>
              </w:rPr>
            </w:pPr>
          </w:p>
        </w:tc>
        <w:tc>
          <w:tcPr>
            <w:tcW w:w="995" w:type="dxa"/>
            <w:vMerge w:val="continue"/>
            <w:tcBorders>
              <w:left w:val="nil"/>
              <w:bottom w:val="nil"/>
              <w:right w:val="nil"/>
            </w:tcBorders>
            <w:shd w:val="clear" w:color="auto" w:fill="auto"/>
            <w:vAlign w:val="center"/>
          </w:tcPr>
          <w:p>
            <w:pPr>
              <w:widowControl/>
              <w:jc w:val="center"/>
              <w:rPr>
                <w:rFonts w:ascii="Times New Roman" w:hAnsi="Times New Roman"/>
              </w:rPr>
            </w:pPr>
          </w:p>
        </w:tc>
        <w:tc>
          <w:tcPr>
            <w:tcW w:w="1002" w:type="dxa"/>
            <w:vMerge w:val="continue"/>
            <w:tcBorders>
              <w:left w:val="nil"/>
              <w:right w:val="nil"/>
            </w:tcBorders>
            <w:shd w:val="clear" w:color="auto" w:fill="auto"/>
            <w:vAlign w:val="center"/>
          </w:tcPr>
          <w:p>
            <w:pPr>
              <w:widowControl/>
              <w:jc w:val="center"/>
              <w:rPr>
                <w:rFonts w:ascii="Times New Roman" w:hAnsi="Times New Roman"/>
              </w:rPr>
            </w:pPr>
          </w:p>
        </w:tc>
        <w:tc>
          <w:tcPr>
            <w:tcW w:w="1004" w:type="dxa"/>
            <w:vMerge w:val="continue"/>
            <w:tcBorders>
              <w:left w:val="nil"/>
              <w:bottom w:val="single" w:color="000000" w:sz="4" w:space="0"/>
              <w:right w:val="nil"/>
            </w:tcBorders>
            <w:shd w:val="clear" w:color="auto" w:fill="auto"/>
            <w:vAlign w:val="center"/>
          </w:tcPr>
          <w:p>
            <w:pPr>
              <w:widowControl/>
              <w:jc w:val="center"/>
              <w:rPr>
                <w:rFonts w:ascii="Times New Roman" w:hAnsi="Times New Roman"/>
              </w:rPr>
            </w:pPr>
          </w:p>
        </w:tc>
        <w:tc>
          <w:tcPr>
            <w:tcW w:w="1000" w:type="dxa"/>
            <w:vMerge w:val="continue"/>
            <w:tcBorders>
              <w:left w:val="nil"/>
              <w:right w:val="nil"/>
            </w:tcBorders>
            <w:shd w:val="clear" w:color="auto" w:fill="auto"/>
            <w:vAlign w:val="center"/>
          </w:tcPr>
          <w:p>
            <w:pPr>
              <w:widowControl/>
              <w:jc w:val="center"/>
              <w:rPr>
                <w:rFonts w:ascii="Times New Roman" w:hAnsi="Times New Roman"/>
              </w:rPr>
            </w:pPr>
          </w:p>
        </w:tc>
        <w:tc>
          <w:tcPr>
            <w:tcW w:w="988" w:type="dxa"/>
            <w:vMerge w:val="continue"/>
            <w:tcBorders>
              <w:left w:val="nil"/>
              <w:right w:val="nil"/>
            </w:tcBorders>
            <w:shd w:val="clear" w:color="auto" w:fill="auto"/>
            <w:vAlign w:val="center"/>
          </w:tcPr>
          <w:p>
            <w:pPr>
              <w:widowControl/>
              <w:jc w:val="center"/>
              <w:rPr>
                <w:rFonts w:ascii="Times New Roman" w:hAnsi="Times New Roman"/>
              </w:rPr>
            </w:pPr>
          </w:p>
        </w:tc>
        <w:tc>
          <w:tcPr>
            <w:tcW w:w="988" w:type="dxa"/>
            <w:vMerge w:val="continue"/>
            <w:tcBorders>
              <w:left w:val="nil"/>
              <w:right w:val="nil"/>
            </w:tcBorders>
            <w:shd w:val="clear" w:color="auto" w:fill="auto"/>
            <w:vAlign w:val="center"/>
          </w:tcPr>
          <w:p>
            <w:pPr>
              <w:widowControl/>
              <w:jc w:val="center"/>
              <w:rPr>
                <w:rFonts w:ascii="Times New Roman" w:hAnsi="Times New Roman"/>
              </w:rPr>
            </w:pPr>
          </w:p>
        </w:tc>
        <w:tc>
          <w:tcPr>
            <w:tcW w:w="868" w:type="dxa"/>
            <w:tcBorders>
              <w:top w:val="nil"/>
              <w:left w:val="nil"/>
              <w:bottom w:val="single" w:color="auto" w:sz="4"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1.95</w:t>
            </w:r>
          </w:p>
        </w:tc>
        <w:tc>
          <w:tcPr>
            <w:tcW w:w="1272" w:type="dxa"/>
            <w:vMerge w:val="continue"/>
            <w:tcBorders>
              <w:left w:val="nil"/>
              <w:right w:val="nil"/>
            </w:tcBorders>
            <w:shd w:val="clear" w:color="auto" w:fill="auto"/>
            <w:vAlign w:val="center"/>
          </w:tcPr>
          <w:p>
            <w:pPr>
              <w:widowControl/>
              <w:jc w:val="left"/>
              <w:rPr>
                <w:rFonts w:ascii="Times New Roman" w:hAnsi="Times New Roman"/>
                <w:color w:val="000000"/>
                <w:szCs w:val="2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645" w:type="dxa"/>
            <w:vMerge w:val="continue"/>
            <w:tcBorders>
              <w:top w:val="nil"/>
              <w:left w:val="nil"/>
              <w:bottom w:val="nil"/>
              <w:right w:val="nil"/>
            </w:tcBorders>
            <w:shd w:val="clear" w:color="auto" w:fill="auto"/>
            <w:vAlign w:val="center"/>
          </w:tcPr>
          <w:p>
            <w:pPr>
              <w:widowControl/>
              <w:jc w:val="left"/>
              <w:rPr>
                <w:rFonts w:ascii="Times New Roman" w:hAnsi="Times New Roman"/>
                <w:color w:val="000000"/>
                <w:szCs w:val="20"/>
                <w:lang w:bidi="ar"/>
              </w:rPr>
            </w:pPr>
          </w:p>
        </w:tc>
        <w:tc>
          <w:tcPr>
            <w:tcW w:w="1101" w:type="dxa"/>
            <w:vMerge w:val="restart"/>
            <w:tcBorders>
              <w:top w:val="single" w:color="000000" w:sz="4" w:space="0"/>
              <w:left w:val="nil"/>
              <w:bottom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套养</w:t>
            </w:r>
          </w:p>
        </w:tc>
        <w:tc>
          <w:tcPr>
            <w:tcW w:w="1014"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507 </w:t>
            </w:r>
          </w:p>
        </w:tc>
        <w:tc>
          <w:tcPr>
            <w:tcW w:w="995"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1349 </w:t>
            </w:r>
          </w:p>
        </w:tc>
        <w:tc>
          <w:tcPr>
            <w:tcW w:w="1002"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310 </w:t>
            </w:r>
          </w:p>
        </w:tc>
        <w:tc>
          <w:tcPr>
            <w:tcW w:w="1004"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5260 </w:t>
            </w:r>
          </w:p>
        </w:tc>
        <w:tc>
          <w:tcPr>
            <w:tcW w:w="1000"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5767 </w:t>
            </w:r>
          </w:p>
        </w:tc>
        <w:tc>
          <w:tcPr>
            <w:tcW w:w="988"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3416 </w:t>
            </w:r>
          </w:p>
        </w:tc>
        <w:tc>
          <w:tcPr>
            <w:tcW w:w="988"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3193 </w:t>
            </w:r>
          </w:p>
        </w:tc>
        <w:tc>
          <w:tcPr>
            <w:tcW w:w="868" w:type="dxa"/>
            <w:tcBorders>
              <w:top w:val="single" w:color="auto"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p>
        </w:tc>
        <w:tc>
          <w:tcPr>
            <w:tcW w:w="1272" w:type="dxa"/>
            <w:tcBorders>
              <w:top w:val="single" w:color="000000" w:sz="4" w:space="0"/>
              <w:left w:val="nil"/>
              <w:bottom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湖南怀化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45" w:type="dxa"/>
            <w:vMerge w:val="continue"/>
            <w:tcBorders>
              <w:top w:val="nil"/>
              <w:left w:val="nil"/>
              <w:bottom w:val="nil"/>
              <w:right w:val="nil"/>
            </w:tcBorders>
            <w:shd w:val="clear" w:color="auto" w:fill="auto"/>
          </w:tcPr>
          <w:p>
            <w:pPr>
              <w:widowControl/>
              <w:jc w:val="left"/>
              <w:rPr>
                <w:rFonts w:ascii="Times New Roman" w:hAnsi="Times New Roman"/>
                <w:color w:val="000000"/>
                <w:szCs w:val="20"/>
                <w:lang w:bidi="ar"/>
              </w:rPr>
            </w:pPr>
          </w:p>
        </w:tc>
        <w:tc>
          <w:tcPr>
            <w:tcW w:w="1101" w:type="dxa"/>
            <w:vMerge w:val="continue"/>
            <w:tcBorders>
              <w:top w:val="nil"/>
              <w:left w:val="nil"/>
              <w:bottom w:val="nil"/>
              <w:right w:val="nil"/>
            </w:tcBorders>
            <w:shd w:val="clear" w:color="auto" w:fill="auto"/>
          </w:tcPr>
          <w:p>
            <w:pPr>
              <w:widowControl/>
              <w:jc w:val="left"/>
              <w:rPr>
                <w:rFonts w:ascii="Times New Roman" w:hAnsi="Times New Roman"/>
                <w:color w:val="000000"/>
                <w:szCs w:val="20"/>
                <w:lang w:bidi="ar"/>
              </w:rPr>
            </w:pPr>
          </w:p>
        </w:tc>
        <w:tc>
          <w:tcPr>
            <w:tcW w:w="101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160 </w:t>
            </w:r>
          </w:p>
        </w:tc>
        <w:tc>
          <w:tcPr>
            <w:tcW w:w="995"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3200 </w:t>
            </w:r>
          </w:p>
        </w:tc>
        <w:tc>
          <w:tcPr>
            <w:tcW w:w="1002"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350 </w:t>
            </w:r>
          </w:p>
        </w:tc>
        <w:tc>
          <w:tcPr>
            <w:tcW w:w="100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5600 </w:t>
            </w:r>
          </w:p>
        </w:tc>
        <w:tc>
          <w:tcPr>
            <w:tcW w:w="1000"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5760 </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5325 </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435 </w:t>
            </w:r>
          </w:p>
        </w:tc>
        <w:tc>
          <w:tcPr>
            <w:tcW w:w="86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p>
        </w:tc>
        <w:tc>
          <w:tcPr>
            <w:tcW w:w="1272" w:type="dxa"/>
            <w:tcBorders>
              <w:top w:val="nil"/>
              <w:left w:val="nil"/>
              <w:bottom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湖南娄底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45" w:type="dxa"/>
            <w:vMerge w:val="continue"/>
            <w:tcBorders>
              <w:top w:val="nil"/>
              <w:left w:val="nil"/>
              <w:bottom w:val="single" w:color="000000" w:sz="4" w:space="0"/>
              <w:right w:val="nil"/>
            </w:tcBorders>
            <w:shd w:val="clear" w:color="auto" w:fill="auto"/>
            <w:vAlign w:val="center"/>
          </w:tcPr>
          <w:p>
            <w:pPr>
              <w:widowControl/>
              <w:jc w:val="left"/>
              <w:rPr>
                <w:rFonts w:ascii="Times New Roman" w:hAnsi="Times New Roman"/>
                <w:color w:val="000000"/>
                <w:szCs w:val="20"/>
                <w:lang w:bidi="ar"/>
              </w:rPr>
            </w:pPr>
          </w:p>
        </w:tc>
        <w:tc>
          <w:tcPr>
            <w:tcW w:w="1101" w:type="dxa"/>
            <w:tcBorders>
              <w:top w:val="nil"/>
              <w:left w:val="nil"/>
              <w:bottom w:val="single" w:color="000000" w:sz="4" w:space="0"/>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全国均值</w:t>
            </w:r>
          </w:p>
        </w:tc>
        <w:tc>
          <w:tcPr>
            <w:tcW w:w="1014" w:type="dxa"/>
            <w:tcBorders>
              <w:top w:val="nil"/>
              <w:left w:val="nil"/>
              <w:bottom w:val="single" w:color="000000" w:sz="4"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334 </w:t>
            </w:r>
          </w:p>
        </w:tc>
        <w:tc>
          <w:tcPr>
            <w:tcW w:w="995" w:type="dxa"/>
            <w:tcBorders>
              <w:top w:val="nil"/>
              <w:left w:val="nil"/>
              <w:bottom w:val="single" w:color="000000" w:sz="4"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2275 </w:t>
            </w:r>
          </w:p>
        </w:tc>
        <w:tc>
          <w:tcPr>
            <w:tcW w:w="1002" w:type="dxa"/>
            <w:tcBorders>
              <w:top w:val="nil"/>
              <w:left w:val="nil"/>
              <w:bottom w:val="single" w:color="000000" w:sz="4"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330 </w:t>
            </w:r>
          </w:p>
        </w:tc>
        <w:tc>
          <w:tcPr>
            <w:tcW w:w="1004" w:type="dxa"/>
            <w:tcBorders>
              <w:top w:val="nil"/>
              <w:left w:val="nil"/>
              <w:bottom w:val="single" w:color="000000" w:sz="4"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5430 </w:t>
            </w:r>
          </w:p>
        </w:tc>
        <w:tc>
          <w:tcPr>
            <w:tcW w:w="1000" w:type="dxa"/>
            <w:tcBorders>
              <w:top w:val="nil"/>
              <w:left w:val="nil"/>
              <w:bottom w:val="single" w:color="000000" w:sz="4"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5764 </w:t>
            </w:r>
          </w:p>
        </w:tc>
        <w:tc>
          <w:tcPr>
            <w:tcW w:w="988" w:type="dxa"/>
            <w:tcBorders>
              <w:top w:val="nil"/>
              <w:left w:val="nil"/>
              <w:bottom w:val="single" w:color="000000" w:sz="4"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4371 </w:t>
            </w:r>
          </w:p>
        </w:tc>
        <w:tc>
          <w:tcPr>
            <w:tcW w:w="988" w:type="dxa"/>
            <w:tcBorders>
              <w:top w:val="nil"/>
              <w:left w:val="nil"/>
              <w:bottom w:val="single" w:color="000000" w:sz="4"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1814 </w:t>
            </w:r>
          </w:p>
        </w:tc>
        <w:tc>
          <w:tcPr>
            <w:tcW w:w="868" w:type="dxa"/>
            <w:tcBorders>
              <w:top w:val="nil"/>
              <w:left w:val="nil"/>
              <w:bottom w:val="single" w:color="000000" w:sz="4"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1.32</w:t>
            </w:r>
          </w:p>
        </w:tc>
        <w:tc>
          <w:tcPr>
            <w:tcW w:w="1272" w:type="dxa"/>
            <w:tcBorders>
              <w:top w:val="nil"/>
              <w:left w:val="nil"/>
              <w:bottom w:val="single" w:color="000000" w:sz="4" w:space="0"/>
              <w:right w:val="nil"/>
            </w:tcBorders>
            <w:shd w:val="clear" w:color="auto" w:fill="auto"/>
            <w:vAlign w:val="center"/>
          </w:tcPr>
          <w:p>
            <w:pPr>
              <w:widowControl/>
              <w:jc w:val="left"/>
              <w:rPr>
                <w:rFonts w:ascii="Times New Roman" w:hAnsi="Times New Roman"/>
                <w:color w:val="000000"/>
                <w:szCs w:val="2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645" w:type="dxa"/>
            <w:vMerge w:val="restart"/>
            <w:tcBorders>
              <w:top w:val="single" w:color="000000" w:sz="4" w:space="0"/>
              <w:left w:val="nil"/>
              <w:bottom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山区</w:t>
            </w:r>
          </w:p>
        </w:tc>
        <w:tc>
          <w:tcPr>
            <w:tcW w:w="1101" w:type="dxa"/>
            <w:vMerge w:val="restart"/>
            <w:tcBorders>
              <w:top w:val="single" w:color="000000" w:sz="4" w:space="0"/>
              <w:left w:val="nil"/>
              <w:bottom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主养</w:t>
            </w:r>
          </w:p>
        </w:tc>
        <w:tc>
          <w:tcPr>
            <w:tcW w:w="1014"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256 </w:t>
            </w:r>
          </w:p>
        </w:tc>
        <w:tc>
          <w:tcPr>
            <w:tcW w:w="995"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w:t>
            </w:r>
          </w:p>
        </w:tc>
        <w:tc>
          <w:tcPr>
            <w:tcW w:w="1002"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1129 </w:t>
            </w:r>
          </w:p>
        </w:tc>
        <w:tc>
          <w:tcPr>
            <w:tcW w:w="1004"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w:t>
            </w:r>
          </w:p>
        </w:tc>
        <w:tc>
          <w:tcPr>
            <w:tcW w:w="1000"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9500 </w:t>
            </w:r>
          </w:p>
        </w:tc>
        <w:tc>
          <w:tcPr>
            <w:tcW w:w="988"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w:t>
            </w:r>
          </w:p>
        </w:tc>
        <w:tc>
          <w:tcPr>
            <w:tcW w:w="988"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w:t>
            </w:r>
          </w:p>
        </w:tc>
        <w:tc>
          <w:tcPr>
            <w:tcW w:w="868"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p>
        </w:tc>
        <w:tc>
          <w:tcPr>
            <w:tcW w:w="1272" w:type="dxa"/>
            <w:tcBorders>
              <w:top w:val="single" w:color="000000" w:sz="4" w:space="0"/>
              <w:left w:val="nil"/>
              <w:bottom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广西柳州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45" w:type="dxa"/>
            <w:vMerge w:val="continue"/>
            <w:tcBorders>
              <w:top w:val="nil"/>
              <w:left w:val="nil"/>
              <w:bottom w:val="nil"/>
              <w:right w:val="nil"/>
            </w:tcBorders>
            <w:shd w:val="clear" w:color="auto" w:fill="auto"/>
          </w:tcPr>
          <w:p>
            <w:pPr>
              <w:widowControl/>
              <w:jc w:val="left"/>
              <w:rPr>
                <w:rFonts w:ascii="Times New Roman" w:hAnsi="Times New Roman"/>
                <w:color w:val="000000"/>
                <w:szCs w:val="20"/>
                <w:lang w:bidi="ar"/>
              </w:rPr>
            </w:pPr>
          </w:p>
        </w:tc>
        <w:tc>
          <w:tcPr>
            <w:tcW w:w="1101" w:type="dxa"/>
            <w:vMerge w:val="continue"/>
            <w:tcBorders>
              <w:top w:val="nil"/>
              <w:left w:val="nil"/>
              <w:bottom w:val="nil"/>
              <w:right w:val="nil"/>
            </w:tcBorders>
            <w:shd w:val="clear" w:color="auto" w:fill="auto"/>
          </w:tcPr>
          <w:p>
            <w:pPr>
              <w:widowControl/>
              <w:jc w:val="left"/>
              <w:rPr>
                <w:rFonts w:ascii="Times New Roman" w:hAnsi="Times New Roman"/>
                <w:color w:val="000000"/>
                <w:szCs w:val="20"/>
                <w:lang w:bidi="ar"/>
              </w:rPr>
            </w:pPr>
          </w:p>
        </w:tc>
        <w:tc>
          <w:tcPr>
            <w:tcW w:w="101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100 </w:t>
            </w:r>
          </w:p>
        </w:tc>
        <w:tc>
          <w:tcPr>
            <w:tcW w:w="995"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600 </w:t>
            </w:r>
          </w:p>
        </w:tc>
        <w:tc>
          <w:tcPr>
            <w:tcW w:w="1002"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800 </w:t>
            </w:r>
          </w:p>
        </w:tc>
        <w:tc>
          <w:tcPr>
            <w:tcW w:w="100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8000 </w:t>
            </w:r>
          </w:p>
        </w:tc>
        <w:tc>
          <w:tcPr>
            <w:tcW w:w="1000"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8600 </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2920 </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5680 </w:t>
            </w:r>
          </w:p>
        </w:tc>
        <w:tc>
          <w:tcPr>
            <w:tcW w:w="86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p>
        </w:tc>
        <w:tc>
          <w:tcPr>
            <w:tcW w:w="1272" w:type="dxa"/>
            <w:tcBorders>
              <w:top w:val="nil"/>
              <w:left w:val="nil"/>
              <w:bottom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广西柳州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45" w:type="dxa"/>
            <w:vMerge w:val="continue"/>
            <w:tcBorders>
              <w:top w:val="nil"/>
              <w:left w:val="nil"/>
              <w:bottom w:val="nil"/>
              <w:right w:val="nil"/>
            </w:tcBorders>
            <w:shd w:val="clear" w:color="auto" w:fill="auto"/>
            <w:vAlign w:val="center"/>
          </w:tcPr>
          <w:p>
            <w:pPr>
              <w:widowControl/>
              <w:jc w:val="left"/>
              <w:rPr>
                <w:rFonts w:ascii="Times New Roman" w:hAnsi="Times New Roman"/>
                <w:color w:val="000000"/>
                <w:szCs w:val="20"/>
                <w:lang w:bidi="ar"/>
              </w:rPr>
            </w:pPr>
          </w:p>
        </w:tc>
        <w:tc>
          <w:tcPr>
            <w:tcW w:w="1101" w:type="dxa"/>
            <w:tcBorders>
              <w:top w:val="nil"/>
              <w:left w:val="nil"/>
              <w:bottom w:val="single" w:color="000000" w:sz="4" w:space="0"/>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广西均值</w:t>
            </w:r>
          </w:p>
        </w:tc>
        <w:tc>
          <w:tcPr>
            <w:tcW w:w="1014" w:type="dxa"/>
            <w:tcBorders>
              <w:top w:val="nil"/>
              <w:left w:val="nil"/>
              <w:bottom w:val="single" w:color="000000" w:sz="4"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178 </w:t>
            </w:r>
          </w:p>
        </w:tc>
        <w:tc>
          <w:tcPr>
            <w:tcW w:w="995" w:type="dxa"/>
            <w:tcBorders>
              <w:top w:val="nil"/>
              <w:left w:val="nil"/>
              <w:bottom w:val="single" w:color="000000" w:sz="4"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600 </w:t>
            </w:r>
          </w:p>
        </w:tc>
        <w:tc>
          <w:tcPr>
            <w:tcW w:w="1002" w:type="dxa"/>
            <w:tcBorders>
              <w:top w:val="nil"/>
              <w:left w:val="nil"/>
              <w:bottom w:val="single" w:color="000000" w:sz="4"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964 </w:t>
            </w:r>
          </w:p>
        </w:tc>
        <w:tc>
          <w:tcPr>
            <w:tcW w:w="1004" w:type="dxa"/>
            <w:tcBorders>
              <w:top w:val="nil"/>
              <w:left w:val="nil"/>
              <w:bottom w:val="single" w:color="000000" w:sz="4"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8000 </w:t>
            </w:r>
          </w:p>
        </w:tc>
        <w:tc>
          <w:tcPr>
            <w:tcW w:w="1000" w:type="dxa"/>
            <w:tcBorders>
              <w:top w:val="nil"/>
              <w:left w:val="nil"/>
              <w:bottom w:val="single" w:color="000000" w:sz="4"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9050 </w:t>
            </w:r>
          </w:p>
        </w:tc>
        <w:tc>
          <w:tcPr>
            <w:tcW w:w="988" w:type="dxa"/>
            <w:tcBorders>
              <w:top w:val="nil"/>
              <w:left w:val="nil"/>
              <w:bottom w:val="single" w:color="000000" w:sz="4"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2920 </w:t>
            </w:r>
          </w:p>
        </w:tc>
        <w:tc>
          <w:tcPr>
            <w:tcW w:w="988" w:type="dxa"/>
            <w:tcBorders>
              <w:top w:val="nil"/>
              <w:left w:val="nil"/>
              <w:bottom w:val="single" w:color="000000" w:sz="4"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5680 </w:t>
            </w:r>
          </w:p>
        </w:tc>
        <w:tc>
          <w:tcPr>
            <w:tcW w:w="868" w:type="dxa"/>
            <w:tcBorders>
              <w:top w:val="nil"/>
              <w:left w:val="nil"/>
              <w:bottom w:val="single" w:color="000000" w:sz="4"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3.10</w:t>
            </w:r>
          </w:p>
        </w:tc>
        <w:tc>
          <w:tcPr>
            <w:tcW w:w="1272" w:type="dxa"/>
            <w:tcBorders>
              <w:top w:val="nil"/>
              <w:left w:val="nil"/>
              <w:bottom w:val="single" w:color="000000" w:sz="4" w:space="0"/>
              <w:right w:val="nil"/>
            </w:tcBorders>
            <w:shd w:val="clear" w:color="auto" w:fill="auto"/>
            <w:vAlign w:val="center"/>
          </w:tcPr>
          <w:p>
            <w:pPr>
              <w:widowControl/>
              <w:jc w:val="left"/>
              <w:rPr>
                <w:rFonts w:ascii="Times New Roman" w:hAnsi="Times New Roman"/>
                <w:color w:val="000000"/>
                <w:szCs w:val="2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645" w:type="dxa"/>
            <w:vMerge w:val="continue"/>
            <w:tcBorders>
              <w:top w:val="nil"/>
              <w:left w:val="nil"/>
              <w:bottom w:val="nil"/>
              <w:right w:val="nil"/>
            </w:tcBorders>
            <w:shd w:val="clear" w:color="auto" w:fill="auto"/>
            <w:vAlign w:val="center"/>
          </w:tcPr>
          <w:p>
            <w:pPr>
              <w:widowControl/>
              <w:jc w:val="left"/>
              <w:rPr>
                <w:rFonts w:ascii="Times New Roman" w:hAnsi="Times New Roman"/>
                <w:color w:val="000000"/>
                <w:szCs w:val="20"/>
                <w:lang w:bidi="ar"/>
              </w:rPr>
            </w:pPr>
          </w:p>
        </w:tc>
        <w:tc>
          <w:tcPr>
            <w:tcW w:w="1101" w:type="dxa"/>
            <w:vMerge w:val="restart"/>
            <w:tcBorders>
              <w:top w:val="single" w:color="000000" w:sz="4" w:space="0"/>
              <w:left w:val="nil"/>
              <w:bottom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套养</w:t>
            </w:r>
          </w:p>
        </w:tc>
        <w:tc>
          <w:tcPr>
            <w:tcW w:w="1014"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655 </w:t>
            </w:r>
          </w:p>
        </w:tc>
        <w:tc>
          <w:tcPr>
            <w:tcW w:w="995"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2358 </w:t>
            </w:r>
          </w:p>
        </w:tc>
        <w:tc>
          <w:tcPr>
            <w:tcW w:w="1002"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63 </w:t>
            </w:r>
          </w:p>
        </w:tc>
        <w:tc>
          <w:tcPr>
            <w:tcW w:w="1004"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2500 </w:t>
            </w:r>
          </w:p>
        </w:tc>
        <w:tc>
          <w:tcPr>
            <w:tcW w:w="1000"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4858 </w:t>
            </w:r>
          </w:p>
        </w:tc>
        <w:tc>
          <w:tcPr>
            <w:tcW w:w="988"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3500 </w:t>
            </w:r>
          </w:p>
        </w:tc>
        <w:tc>
          <w:tcPr>
            <w:tcW w:w="988"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1358 </w:t>
            </w:r>
          </w:p>
        </w:tc>
        <w:tc>
          <w:tcPr>
            <w:tcW w:w="868" w:type="dxa"/>
            <w:tcBorders>
              <w:top w:val="single" w:color="000000" w:sz="4" w:space="0"/>
              <w:left w:val="nil"/>
              <w:bottom w:val="nil"/>
              <w:right w:val="nil"/>
            </w:tcBorders>
            <w:shd w:val="clear" w:color="auto" w:fill="auto"/>
            <w:vAlign w:val="center"/>
          </w:tcPr>
          <w:p>
            <w:pPr>
              <w:widowControl/>
              <w:jc w:val="center"/>
              <w:rPr>
                <w:rFonts w:ascii="Times New Roman" w:hAnsi="Times New Roman"/>
                <w:color w:val="000000"/>
                <w:szCs w:val="20"/>
                <w:lang w:bidi="ar"/>
              </w:rPr>
            </w:pPr>
          </w:p>
        </w:tc>
        <w:tc>
          <w:tcPr>
            <w:tcW w:w="1272" w:type="dxa"/>
            <w:tcBorders>
              <w:top w:val="single" w:color="000000" w:sz="4" w:space="0"/>
              <w:left w:val="nil"/>
              <w:bottom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福建武夷山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45" w:type="dxa"/>
            <w:vMerge w:val="continue"/>
            <w:tcBorders>
              <w:top w:val="nil"/>
              <w:left w:val="nil"/>
              <w:bottom w:val="nil"/>
              <w:right w:val="nil"/>
            </w:tcBorders>
            <w:shd w:val="clear" w:color="auto" w:fill="auto"/>
          </w:tcPr>
          <w:p>
            <w:pPr>
              <w:widowControl/>
              <w:jc w:val="left"/>
              <w:rPr>
                <w:rFonts w:ascii="Times New Roman" w:hAnsi="Times New Roman"/>
                <w:color w:val="000000"/>
                <w:szCs w:val="20"/>
                <w:lang w:bidi="ar"/>
              </w:rPr>
            </w:pPr>
          </w:p>
        </w:tc>
        <w:tc>
          <w:tcPr>
            <w:tcW w:w="1101" w:type="dxa"/>
            <w:vMerge w:val="continue"/>
            <w:tcBorders>
              <w:top w:val="nil"/>
              <w:left w:val="nil"/>
              <w:bottom w:val="nil"/>
              <w:right w:val="nil"/>
            </w:tcBorders>
            <w:shd w:val="clear" w:color="auto" w:fill="auto"/>
          </w:tcPr>
          <w:p>
            <w:pPr>
              <w:widowControl/>
              <w:jc w:val="left"/>
              <w:rPr>
                <w:rFonts w:ascii="Times New Roman" w:hAnsi="Times New Roman"/>
                <w:color w:val="000000"/>
                <w:szCs w:val="20"/>
                <w:lang w:bidi="ar"/>
              </w:rPr>
            </w:pPr>
          </w:p>
        </w:tc>
        <w:tc>
          <w:tcPr>
            <w:tcW w:w="101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355 </w:t>
            </w:r>
          </w:p>
        </w:tc>
        <w:tc>
          <w:tcPr>
            <w:tcW w:w="995"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w:t>
            </w:r>
          </w:p>
        </w:tc>
        <w:tc>
          <w:tcPr>
            <w:tcW w:w="1002"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800 </w:t>
            </w:r>
          </w:p>
        </w:tc>
        <w:tc>
          <w:tcPr>
            <w:tcW w:w="100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w:t>
            </w:r>
          </w:p>
        </w:tc>
        <w:tc>
          <w:tcPr>
            <w:tcW w:w="1000"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8600 </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2920 </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5680 </w:t>
            </w:r>
          </w:p>
        </w:tc>
        <w:tc>
          <w:tcPr>
            <w:tcW w:w="86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p>
        </w:tc>
        <w:tc>
          <w:tcPr>
            <w:tcW w:w="1272" w:type="dxa"/>
            <w:tcBorders>
              <w:top w:val="nil"/>
              <w:left w:val="nil"/>
              <w:bottom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广西柳州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45" w:type="dxa"/>
            <w:vMerge w:val="continue"/>
            <w:tcBorders>
              <w:top w:val="nil"/>
              <w:left w:val="nil"/>
              <w:bottom w:val="nil"/>
              <w:right w:val="nil"/>
            </w:tcBorders>
            <w:shd w:val="clear" w:color="auto" w:fill="auto"/>
          </w:tcPr>
          <w:p>
            <w:pPr>
              <w:widowControl/>
              <w:jc w:val="left"/>
              <w:rPr>
                <w:rFonts w:ascii="Times New Roman" w:hAnsi="Times New Roman"/>
                <w:color w:val="000000"/>
                <w:szCs w:val="20"/>
                <w:lang w:bidi="ar"/>
              </w:rPr>
            </w:pPr>
          </w:p>
        </w:tc>
        <w:tc>
          <w:tcPr>
            <w:tcW w:w="1101" w:type="dxa"/>
            <w:vMerge w:val="continue"/>
            <w:tcBorders>
              <w:top w:val="nil"/>
              <w:left w:val="nil"/>
              <w:bottom w:val="nil"/>
              <w:right w:val="nil"/>
            </w:tcBorders>
            <w:shd w:val="clear" w:color="auto" w:fill="auto"/>
          </w:tcPr>
          <w:p>
            <w:pPr>
              <w:widowControl/>
              <w:jc w:val="left"/>
              <w:rPr>
                <w:rFonts w:ascii="Times New Roman" w:hAnsi="Times New Roman"/>
                <w:color w:val="000000"/>
                <w:szCs w:val="20"/>
                <w:lang w:bidi="ar"/>
              </w:rPr>
            </w:pPr>
          </w:p>
        </w:tc>
        <w:tc>
          <w:tcPr>
            <w:tcW w:w="101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300 </w:t>
            </w:r>
          </w:p>
        </w:tc>
        <w:tc>
          <w:tcPr>
            <w:tcW w:w="995"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1800 </w:t>
            </w:r>
          </w:p>
        </w:tc>
        <w:tc>
          <w:tcPr>
            <w:tcW w:w="1002"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150 </w:t>
            </w:r>
          </w:p>
        </w:tc>
        <w:tc>
          <w:tcPr>
            <w:tcW w:w="100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1500 </w:t>
            </w:r>
          </w:p>
        </w:tc>
        <w:tc>
          <w:tcPr>
            <w:tcW w:w="1000"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3300 </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660 </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2640 </w:t>
            </w:r>
          </w:p>
        </w:tc>
        <w:tc>
          <w:tcPr>
            <w:tcW w:w="86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p>
        </w:tc>
        <w:tc>
          <w:tcPr>
            <w:tcW w:w="1272" w:type="dxa"/>
            <w:tcBorders>
              <w:top w:val="nil"/>
              <w:left w:val="nil"/>
              <w:bottom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广西柳州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45" w:type="dxa"/>
            <w:vMerge w:val="continue"/>
            <w:tcBorders>
              <w:top w:val="nil"/>
              <w:left w:val="nil"/>
              <w:bottom w:val="nil"/>
              <w:right w:val="nil"/>
            </w:tcBorders>
            <w:shd w:val="clear" w:color="auto" w:fill="auto"/>
          </w:tcPr>
          <w:p>
            <w:pPr>
              <w:widowControl/>
              <w:jc w:val="left"/>
              <w:rPr>
                <w:rFonts w:ascii="Times New Roman" w:hAnsi="Times New Roman"/>
                <w:color w:val="000000"/>
                <w:szCs w:val="20"/>
                <w:lang w:bidi="ar"/>
              </w:rPr>
            </w:pPr>
          </w:p>
        </w:tc>
        <w:tc>
          <w:tcPr>
            <w:tcW w:w="1101" w:type="dxa"/>
            <w:vMerge w:val="continue"/>
            <w:tcBorders>
              <w:top w:val="nil"/>
              <w:left w:val="nil"/>
              <w:bottom w:val="nil"/>
              <w:right w:val="nil"/>
            </w:tcBorders>
            <w:shd w:val="clear" w:color="auto" w:fill="auto"/>
          </w:tcPr>
          <w:p>
            <w:pPr>
              <w:widowControl/>
              <w:jc w:val="left"/>
              <w:rPr>
                <w:rFonts w:ascii="Times New Roman" w:hAnsi="Times New Roman"/>
                <w:color w:val="000000"/>
                <w:szCs w:val="20"/>
                <w:lang w:bidi="ar"/>
              </w:rPr>
            </w:pPr>
          </w:p>
        </w:tc>
        <w:tc>
          <w:tcPr>
            <w:tcW w:w="101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250 </w:t>
            </w:r>
          </w:p>
        </w:tc>
        <w:tc>
          <w:tcPr>
            <w:tcW w:w="995"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1500 </w:t>
            </w:r>
          </w:p>
        </w:tc>
        <w:tc>
          <w:tcPr>
            <w:tcW w:w="1002"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93 </w:t>
            </w:r>
          </w:p>
        </w:tc>
        <w:tc>
          <w:tcPr>
            <w:tcW w:w="100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930 </w:t>
            </w:r>
          </w:p>
        </w:tc>
        <w:tc>
          <w:tcPr>
            <w:tcW w:w="1000"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2430 </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1420 </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1010 </w:t>
            </w:r>
          </w:p>
        </w:tc>
        <w:tc>
          <w:tcPr>
            <w:tcW w:w="86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p>
        </w:tc>
        <w:tc>
          <w:tcPr>
            <w:tcW w:w="1272" w:type="dxa"/>
            <w:tcBorders>
              <w:top w:val="nil"/>
              <w:left w:val="nil"/>
              <w:bottom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广西柳州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45" w:type="dxa"/>
            <w:vMerge w:val="continue"/>
            <w:tcBorders>
              <w:top w:val="nil"/>
              <w:left w:val="nil"/>
              <w:bottom w:val="nil"/>
              <w:right w:val="nil"/>
            </w:tcBorders>
            <w:shd w:val="clear" w:color="auto" w:fill="auto"/>
          </w:tcPr>
          <w:p>
            <w:pPr>
              <w:widowControl/>
              <w:jc w:val="left"/>
              <w:rPr>
                <w:rFonts w:ascii="Times New Roman" w:hAnsi="Times New Roman"/>
                <w:color w:val="000000"/>
                <w:szCs w:val="20"/>
                <w:lang w:bidi="ar"/>
              </w:rPr>
            </w:pPr>
          </w:p>
        </w:tc>
        <w:tc>
          <w:tcPr>
            <w:tcW w:w="1101" w:type="dxa"/>
            <w:vMerge w:val="continue"/>
            <w:tcBorders>
              <w:top w:val="nil"/>
              <w:left w:val="nil"/>
              <w:bottom w:val="nil"/>
              <w:right w:val="nil"/>
            </w:tcBorders>
            <w:shd w:val="clear" w:color="auto" w:fill="auto"/>
          </w:tcPr>
          <w:p>
            <w:pPr>
              <w:widowControl/>
              <w:jc w:val="left"/>
              <w:rPr>
                <w:rFonts w:ascii="Times New Roman" w:hAnsi="Times New Roman"/>
                <w:color w:val="000000"/>
                <w:szCs w:val="20"/>
                <w:lang w:bidi="ar"/>
              </w:rPr>
            </w:pPr>
          </w:p>
        </w:tc>
        <w:tc>
          <w:tcPr>
            <w:tcW w:w="101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339 </w:t>
            </w:r>
          </w:p>
        </w:tc>
        <w:tc>
          <w:tcPr>
            <w:tcW w:w="995"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w:t>
            </w:r>
          </w:p>
        </w:tc>
        <w:tc>
          <w:tcPr>
            <w:tcW w:w="1002"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260 </w:t>
            </w:r>
          </w:p>
        </w:tc>
        <w:tc>
          <w:tcPr>
            <w:tcW w:w="100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w:t>
            </w:r>
          </w:p>
        </w:tc>
        <w:tc>
          <w:tcPr>
            <w:tcW w:w="1000"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 xml:space="preserve">3940 </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w:t>
            </w:r>
          </w:p>
        </w:tc>
        <w:tc>
          <w:tcPr>
            <w:tcW w:w="86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p>
        </w:tc>
        <w:tc>
          <w:tcPr>
            <w:tcW w:w="1272" w:type="dxa"/>
            <w:tcBorders>
              <w:top w:val="nil"/>
              <w:left w:val="nil"/>
              <w:bottom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广西柳州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645" w:type="dxa"/>
            <w:vMerge w:val="continue"/>
            <w:tcBorders>
              <w:top w:val="nil"/>
              <w:left w:val="nil"/>
              <w:bottom w:val="nil"/>
              <w:right w:val="nil"/>
            </w:tcBorders>
            <w:shd w:val="clear" w:color="auto" w:fill="auto"/>
            <w:vAlign w:val="center"/>
          </w:tcPr>
          <w:p>
            <w:pPr>
              <w:widowControl/>
              <w:jc w:val="left"/>
              <w:rPr>
                <w:rFonts w:ascii="Times New Roman" w:hAnsi="Times New Roman"/>
                <w:color w:val="000000"/>
                <w:szCs w:val="20"/>
                <w:lang w:bidi="ar"/>
              </w:rPr>
            </w:pPr>
          </w:p>
        </w:tc>
        <w:tc>
          <w:tcPr>
            <w:tcW w:w="1101" w:type="dxa"/>
            <w:tcBorders>
              <w:top w:val="nil"/>
              <w:left w:val="nil"/>
              <w:bottom w:val="nil"/>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全国均值</w:t>
            </w:r>
          </w:p>
        </w:tc>
        <w:tc>
          <w:tcPr>
            <w:tcW w:w="101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380</w:t>
            </w:r>
          </w:p>
        </w:tc>
        <w:tc>
          <w:tcPr>
            <w:tcW w:w="995"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1886</w:t>
            </w:r>
          </w:p>
        </w:tc>
        <w:tc>
          <w:tcPr>
            <w:tcW w:w="1002"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273</w:t>
            </w:r>
          </w:p>
        </w:tc>
        <w:tc>
          <w:tcPr>
            <w:tcW w:w="1004"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1643</w:t>
            </w:r>
          </w:p>
        </w:tc>
        <w:tc>
          <w:tcPr>
            <w:tcW w:w="1000"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4626</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2125</w:t>
            </w:r>
          </w:p>
        </w:tc>
        <w:tc>
          <w:tcPr>
            <w:tcW w:w="98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2672</w:t>
            </w:r>
          </w:p>
        </w:tc>
        <w:tc>
          <w:tcPr>
            <w:tcW w:w="868" w:type="dxa"/>
            <w:tcBorders>
              <w:top w:val="nil"/>
              <w:left w:val="nil"/>
              <w:bottom w:val="nil"/>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2.18</w:t>
            </w:r>
          </w:p>
        </w:tc>
        <w:tc>
          <w:tcPr>
            <w:tcW w:w="1272" w:type="dxa"/>
            <w:tcBorders>
              <w:top w:val="nil"/>
              <w:left w:val="nil"/>
              <w:bottom w:val="nil"/>
              <w:right w:val="nil"/>
            </w:tcBorders>
            <w:shd w:val="clear" w:color="auto" w:fill="auto"/>
            <w:vAlign w:val="center"/>
          </w:tcPr>
          <w:p>
            <w:pPr>
              <w:widowControl/>
              <w:jc w:val="left"/>
              <w:rPr>
                <w:rFonts w:ascii="Times New Roman" w:hAnsi="Times New Roman"/>
                <w:color w:val="000000"/>
                <w:szCs w:val="2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645" w:type="dxa"/>
            <w:tcBorders>
              <w:top w:val="nil"/>
              <w:left w:val="nil"/>
              <w:bottom w:val="single" w:color="000000" w:sz="12" w:space="0"/>
              <w:right w:val="nil"/>
            </w:tcBorders>
            <w:shd w:val="clear" w:color="auto" w:fill="auto"/>
            <w:vAlign w:val="center"/>
          </w:tcPr>
          <w:p>
            <w:pPr>
              <w:widowControl/>
              <w:jc w:val="left"/>
              <w:rPr>
                <w:rFonts w:ascii="Times New Roman" w:hAnsi="Times New Roman"/>
                <w:color w:val="000000"/>
                <w:szCs w:val="20"/>
                <w:lang w:bidi="ar"/>
              </w:rPr>
            </w:pPr>
          </w:p>
        </w:tc>
        <w:tc>
          <w:tcPr>
            <w:tcW w:w="1101" w:type="dxa"/>
            <w:tcBorders>
              <w:top w:val="nil"/>
              <w:left w:val="nil"/>
              <w:bottom w:val="single" w:color="000000" w:sz="12" w:space="0"/>
              <w:right w:val="nil"/>
            </w:tcBorders>
            <w:shd w:val="clear" w:color="auto" w:fill="auto"/>
            <w:vAlign w:val="center"/>
          </w:tcPr>
          <w:p>
            <w:pPr>
              <w:widowControl/>
              <w:jc w:val="left"/>
              <w:rPr>
                <w:rFonts w:ascii="Times New Roman" w:hAnsi="Times New Roman"/>
                <w:color w:val="000000"/>
                <w:szCs w:val="20"/>
                <w:lang w:bidi="ar"/>
              </w:rPr>
            </w:pPr>
            <w:r>
              <w:rPr>
                <w:rFonts w:hint="eastAsia" w:ascii="Times New Roman" w:hAnsi="Times New Roman"/>
                <w:color w:val="000000"/>
                <w:szCs w:val="20"/>
                <w:lang w:bidi="ar"/>
              </w:rPr>
              <w:t>广西均值</w:t>
            </w:r>
          </w:p>
        </w:tc>
        <w:tc>
          <w:tcPr>
            <w:tcW w:w="1014" w:type="dxa"/>
            <w:tcBorders>
              <w:top w:val="nil"/>
              <w:left w:val="nil"/>
              <w:bottom w:val="single" w:color="auto" w:sz="12"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311</w:t>
            </w:r>
          </w:p>
        </w:tc>
        <w:tc>
          <w:tcPr>
            <w:tcW w:w="995" w:type="dxa"/>
            <w:tcBorders>
              <w:top w:val="nil"/>
              <w:left w:val="nil"/>
              <w:bottom w:val="single" w:color="auto" w:sz="12"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1650</w:t>
            </w:r>
          </w:p>
        </w:tc>
        <w:tc>
          <w:tcPr>
            <w:tcW w:w="1002" w:type="dxa"/>
            <w:tcBorders>
              <w:top w:val="nil"/>
              <w:left w:val="nil"/>
              <w:bottom w:val="single" w:color="auto" w:sz="12"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326</w:t>
            </w:r>
          </w:p>
        </w:tc>
        <w:tc>
          <w:tcPr>
            <w:tcW w:w="1004" w:type="dxa"/>
            <w:tcBorders>
              <w:top w:val="nil"/>
              <w:left w:val="nil"/>
              <w:bottom w:val="single" w:color="auto" w:sz="12"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1215</w:t>
            </w:r>
          </w:p>
        </w:tc>
        <w:tc>
          <w:tcPr>
            <w:tcW w:w="1000" w:type="dxa"/>
            <w:tcBorders>
              <w:top w:val="nil"/>
              <w:left w:val="nil"/>
              <w:bottom w:val="single" w:color="auto" w:sz="12"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5464</w:t>
            </w:r>
          </w:p>
        </w:tc>
        <w:tc>
          <w:tcPr>
            <w:tcW w:w="988" w:type="dxa"/>
            <w:tcBorders>
              <w:top w:val="nil"/>
              <w:left w:val="nil"/>
              <w:bottom w:val="single" w:color="auto" w:sz="12"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1667</w:t>
            </w:r>
          </w:p>
        </w:tc>
        <w:tc>
          <w:tcPr>
            <w:tcW w:w="988" w:type="dxa"/>
            <w:tcBorders>
              <w:top w:val="nil"/>
              <w:left w:val="nil"/>
              <w:bottom w:val="single" w:color="auto" w:sz="12"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3110</w:t>
            </w:r>
          </w:p>
        </w:tc>
        <w:tc>
          <w:tcPr>
            <w:tcW w:w="868" w:type="dxa"/>
            <w:tcBorders>
              <w:top w:val="nil"/>
              <w:left w:val="nil"/>
              <w:bottom w:val="single" w:color="auto" w:sz="12" w:space="0"/>
              <w:right w:val="nil"/>
            </w:tcBorders>
            <w:shd w:val="clear" w:color="auto" w:fill="auto"/>
            <w:vAlign w:val="center"/>
          </w:tcPr>
          <w:p>
            <w:pPr>
              <w:widowControl/>
              <w:jc w:val="center"/>
              <w:rPr>
                <w:rFonts w:ascii="Times New Roman" w:hAnsi="Times New Roman"/>
                <w:color w:val="000000"/>
                <w:szCs w:val="20"/>
                <w:lang w:bidi="ar"/>
              </w:rPr>
            </w:pPr>
            <w:r>
              <w:rPr>
                <w:rFonts w:ascii="Times New Roman" w:hAnsi="Times New Roman"/>
                <w:color w:val="000000"/>
                <w:szCs w:val="20"/>
                <w:lang w:bidi="ar"/>
              </w:rPr>
              <w:t>3.28</w:t>
            </w:r>
          </w:p>
        </w:tc>
        <w:tc>
          <w:tcPr>
            <w:tcW w:w="1272" w:type="dxa"/>
            <w:tcBorders>
              <w:top w:val="nil"/>
              <w:left w:val="nil"/>
              <w:bottom w:val="single" w:color="auto" w:sz="12" w:space="0"/>
              <w:right w:val="nil"/>
            </w:tcBorders>
            <w:shd w:val="clear" w:color="auto" w:fill="auto"/>
            <w:vAlign w:val="center"/>
          </w:tcPr>
          <w:p>
            <w:pPr>
              <w:widowControl/>
              <w:jc w:val="left"/>
              <w:rPr>
                <w:rFonts w:ascii="Times New Roman" w:hAnsi="Times New Roman"/>
                <w:color w:val="000000"/>
                <w:szCs w:val="20"/>
                <w:lang w:bidi="ar"/>
              </w:rPr>
            </w:pPr>
          </w:p>
        </w:tc>
      </w:tr>
    </w:tbl>
    <w:p>
      <w:pPr>
        <w:pStyle w:val="7"/>
        <w:ind w:firstLine="402"/>
        <w:rPr>
          <w:rFonts w:hint="default" w:ascii="Times New Roman" w:hAnsi="Times New Roman" w:eastAsia="仿宋_GB2312"/>
          <w:sz w:val="24"/>
        </w:rPr>
      </w:pPr>
      <w:r>
        <w:rPr>
          <w:rFonts w:hint="default" w:ascii="Times New Roman" w:hAnsi="Times New Roman" w:eastAsia="仿宋_GB2312"/>
          <w:b w:val="0"/>
          <w:bCs w:val="0"/>
          <w:sz w:val="24"/>
          <w:szCs w:val="24"/>
        </w:rPr>
        <w:t>注：“-”表示未查询到该数据。</w:t>
      </w:r>
    </w:p>
    <w:p>
      <w:pPr>
        <w:spacing w:line="360" w:lineRule="auto"/>
        <w:ind w:firstLine="200"/>
        <w:rPr>
          <w:rFonts w:ascii="Times New Roman" w:hAnsi="Times New Roman"/>
          <w:sz w:val="24"/>
        </w:rPr>
        <w:sectPr>
          <w:pgSz w:w="16838" w:h="11906" w:orient="landscape"/>
          <w:pgMar w:top="1800" w:right="1440" w:bottom="1800" w:left="1440" w:header="851" w:footer="992" w:gutter="0"/>
          <w:cols w:space="720" w:num="1"/>
          <w:docGrid w:type="lines" w:linePitch="312" w:charSpace="0"/>
        </w:sectPr>
      </w:pPr>
    </w:p>
    <w:bookmarkEnd w:id="22"/>
    <w:p>
      <w:pPr>
        <w:pStyle w:val="3"/>
        <w:spacing w:before="0" w:after="0" w:line="240" w:lineRule="auto"/>
        <w:ind w:firstLine="562" w:firstLineChars="200"/>
        <w:rPr>
          <w:rFonts w:ascii="仿宋_GB2312" w:hAnsi="Times New Roman" w:eastAsia="仿宋_GB2312"/>
          <w:color w:val="000000"/>
          <w:sz w:val="28"/>
          <w:szCs w:val="28"/>
        </w:rPr>
      </w:pPr>
      <w:r>
        <w:rPr>
          <w:rFonts w:ascii="仿宋_GB2312" w:hAnsi="Times New Roman" w:eastAsia="仿宋_GB2312"/>
          <w:color w:val="000000"/>
          <w:sz w:val="28"/>
          <w:szCs w:val="28"/>
        </w:rPr>
        <w:t>2.</w:t>
      </w:r>
      <w:r>
        <w:rPr>
          <w:rFonts w:hint="eastAsia" w:ascii="仿宋_GB2312" w:hAnsi="Times New Roman" w:eastAsia="仿宋_GB2312"/>
          <w:color w:val="000000"/>
          <w:sz w:val="28"/>
          <w:szCs w:val="28"/>
          <w:lang w:val="en-US" w:eastAsia="zh-CN"/>
        </w:rPr>
        <w:t xml:space="preserve"> </w:t>
      </w:r>
      <w:r>
        <w:rPr>
          <w:rFonts w:hint="eastAsia" w:ascii="仿宋_GB2312" w:hAnsi="Times New Roman" w:eastAsia="仿宋_GB2312"/>
          <w:color w:val="000000"/>
          <w:sz w:val="28"/>
          <w:szCs w:val="28"/>
        </w:rPr>
        <w:t>试验验证</w:t>
      </w:r>
    </w:p>
    <w:p>
      <w:pPr>
        <w:overflowPunct w:val="0"/>
        <w:adjustRightInd/>
        <w:snapToGrid/>
        <w:spacing w:line="240" w:lineRule="auto"/>
        <w:ind w:firstLine="562" w:firstLineChars="200"/>
        <w:rPr>
          <w:rFonts w:ascii="Times New Roman" w:hAnsi="Times New Roman" w:eastAsia="仿宋_GB2312"/>
          <w:b/>
          <w:bCs w:val="0"/>
          <w:sz w:val="28"/>
          <w:szCs w:val="28"/>
        </w:rPr>
      </w:pPr>
      <w:r>
        <w:rPr>
          <w:rFonts w:hint="eastAsia" w:ascii="Times New Roman" w:hAnsi="Times New Roman" w:eastAsia="仿宋_GB2312"/>
          <w:b/>
          <w:bCs w:val="0"/>
          <w:sz w:val="28"/>
          <w:szCs w:val="28"/>
        </w:rPr>
        <w:t>（</w:t>
      </w:r>
      <w:r>
        <w:rPr>
          <w:rFonts w:ascii="Times New Roman" w:hAnsi="Times New Roman" w:eastAsia="仿宋_GB2312"/>
          <w:b/>
          <w:bCs w:val="0"/>
          <w:sz w:val="28"/>
          <w:szCs w:val="28"/>
        </w:rPr>
        <w:t>1</w:t>
      </w:r>
      <w:r>
        <w:rPr>
          <w:rFonts w:hint="eastAsia" w:ascii="Times New Roman" w:hAnsi="Times New Roman" w:eastAsia="仿宋_GB2312"/>
          <w:b/>
          <w:bCs w:val="0"/>
          <w:sz w:val="28"/>
          <w:szCs w:val="28"/>
        </w:rPr>
        <w:t>）水稻和螺产量</w:t>
      </w:r>
    </w:p>
    <w:p>
      <w:pPr>
        <w:overflowPunct w:val="0"/>
        <w:adjustRightInd/>
        <w:snapToGrid/>
        <w:spacing w:line="240" w:lineRule="auto"/>
        <w:ind w:firstLine="560" w:firstLineChars="200"/>
        <w:rPr>
          <w:rFonts w:ascii="Times New Roman" w:hAnsi="Times New Roman"/>
          <w:sz w:val="24"/>
        </w:rPr>
      </w:pPr>
      <w:r>
        <w:rPr>
          <w:rFonts w:hint="eastAsia" w:ascii="Times New Roman" w:hAnsi="Times New Roman" w:eastAsia="仿宋_GB2312"/>
          <w:sz w:val="28"/>
          <w:szCs w:val="28"/>
        </w:rPr>
        <w:t>广西大学研究团队在稻螺主产区广西柳州地区开展技术试验验证和熟化研究，比较传统模式和提升模式的效果。从现场测产结果来看（表</w:t>
      </w:r>
      <w:r>
        <w:rPr>
          <w:rFonts w:ascii="Times New Roman" w:hAnsi="Times New Roman" w:eastAsia="仿宋_GB2312"/>
          <w:sz w:val="28"/>
          <w:szCs w:val="28"/>
        </w:rPr>
        <w:t>8</w:t>
      </w:r>
      <w:r>
        <w:rPr>
          <w:rFonts w:hint="eastAsia" w:ascii="Times New Roman" w:hAnsi="Times New Roman" w:eastAsia="仿宋_GB2312"/>
          <w:sz w:val="28"/>
          <w:szCs w:val="28"/>
        </w:rPr>
        <w:t>），“泰优</w:t>
      </w:r>
      <w:r>
        <w:rPr>
          <w:rFonts w:ascii="Times New Roman" w:hAnsi="Times New Roman" w:eastAsia="仿宋_GB2312"/>
          <w:sz w:val="28"/>
          <w:szCs w:val="28"/>
        </w:rPr>
        <w:t>390 +</w:t>
      </w:r>
      <w:r>
        <w:rPr>
          <w:rFonts w:hint="eastAsia" w:ascii="Times New Roman" w:hAnsi="Times New Roman" w:eastAsia="仿宋_GB2312"/>
          <w:sz w:val="28"/>
          <w:szCs w:val="28"/>
        </w:rPr>
        <w:t>中华圆田螺”改良模式的水稻、螺亩产量分别是</w:t>
      </w:r>
      <w:r>
        <w:rPr>
          <w:rFonts w:ascii="Times New Roman" w:hAnsi="Times New Roman" w:eastAsia="仿宋_GB2312"/>
          <w:sz w:val="28"/>
          <w:szCs w:val="28"/>
        </w:rPr>
        <w:t>695.21</w:t>
      </w:r>
      <w:r>
        <w:rPr>
          <w:rFonts w:hint="eastAsia" w:ascii="Times New Roman" w:hAnsi="Times New Roman" w:eastAsia="仿宋_GB2312"/>
          <w:sz w:val="28"/>
          <w:szCs w:val="28"/>
        </w:rPr>
        <w:t xml:space="preserve"> </w:t>
      </w:r>
      <w:r>
        <w:rPr>
          <w:rFonts w:ascii="Times New Roman" w:hAnsi="Times New Roman" w:eastAsia="仿宋_GB2312"/>
          <w:sz w:val="28"/>
          <w:szCs w:val="28"/>
        </w:rPr>
        <w:t>kg</w:t>
      </w:r>
      <w:r>
        <w:rPr>
          <w:rFonts w:hint="eastAsia" w:ascii="Times New Roman" w:hAnsi="Times New Roman" w:eastAsia="仿宋_GB2312"/>
          <w:sz w:val="28"/>
          <w:szCs w:val="28"/>
        </w:rPr>
        <w:t>、</w:t>
      </w:r>
      <w:r>
        <w:rPr>
          <w:rFonts w:ascii="Times New Roman" w:hAnsi="Times New Roman" w:eastAsia="仿宋_GB2312"/>
          <w:sz w:val="28"/>
          <w:szCs w:val="28"/>
        </w:rPr>
        <w:t>623.65</w:t>
      </w:r>
      <w:r>
        <w:rPr>
          <w:rFonts w:hint="eastAsia" w:ascii="Times New Roman" w:hAnsi="Times New Roman" w:eastAsia="仿宋_GB2312"/>
          <w:sz w:val="28"/>
          <w:szCs w:val="28"/>
        </w:rPr>
        <w:t xml:space="preserve"> </w:t>
      </w:r>
      <w:r>
        <w:rPr>
          <w:rFonts w:ascii="Times New Roman" w:hAnsi="Times New Roman" w:eastAsia="仿宋_GB2312"/>
          <w:sz w:val="28"/>
          <w:szCs w:val="28"/>
        </w:rPr>
        <w:t>kg</w:t>
      </w:r>
      <w:r>
        <w:rPr>
          <w:rFonts w:hint="eastAsia" w:ascii="Times New Roman" w:hAnsi="Times New Roman" w:eastAsia="仿宋_GB2312"/>
          <w:sz w:val="28"/>
          <w:szCs w:val="28"/>
        </w:rPr>
        <w:t>，亩产值</w:t>
      </w:r>
      <w:r>
        <w:rPr>
          <w:rFonts w:ascii="Times New Roman" w:hAnsi="Times New Roman" w:eastAsia="仿宋_GB2312"/>
          <w:sz w:val="28"/>
          <w:szCs w:val="28"/>
        </w:rPr>
        <w:t>8525.27</w:t>
      </w:r>
      <w:r>
        <w:rPr>
          <w:rFonts w:hint="eastAsia" w:ascii="Times New Roman" w:hAnsi="Times New Roman" w:eastAsia="仿宋_GB2312"/>
          <w:sz w:val="28"/>
          <w:szCs w:val="28"/>
        </w:rPr>
        <w:t>元，亩产值提高</w:t>
      </w:r>
      <w:r>
        <w:rPr>
          <w:rFonts w:ascii="Times New Roman" w:hAnsi="Times New Roman" w:eastAsia="仿宋_GB2312"/>
          <w:sz w:val="28"/>
          <w:szCs w:val="28"/>
        </w:rPr>
        <w:t>241.75%</w:t>
      </w:r>
      <w:r>
        <w:rPr>
          <w:rFonts w:hint="eastAsia" w:ascii="Times New Roman" w:hAnsi="Times New Roman" w:eastAsia="仿宋_GB2312"/>
          <w:sz w:val="28"/>
          <w:szCs w:val="28"/>
        </w:rPr>
        <w:t>，水稻亩产是当地同类型土地、同类型品种产量的</w:t>
      </w:r>
      <w:r>
        <w:rPr>
          <w:rFonts w:ascii="Times New Roman" w:hAnsi="Times New Roman" w:eastAsia="仿宋_GB2312"/>
          <w:sz w:val="28"/>
          <w:szCs w:val="28"/>
        </w:rPr>
        <w:t>96.32%</w:t>
      </w:r>
      <w:r>
        <w:rPr>
          <w:rFonts w:hint="eastAsia" w:ascii="Times New Roman" w:hAnsi="Times New Roman" w:eastAsia="仿宋_GB2312"/>
          <w:sz w:val="28"/>
          <w:szCs w:val="28"/>
        </w:rPr>
        <w:t>；“中浙优</w:t>
      </w:r>
      <w:r>
        <w:rPr>
          <w:rFonts w:ascii="Times New Roman" w:hAnsi="Times New Roman" w:eastAsia="仿宋_GB2312"/>
          <w:sz w:val="28"/>
          <w:szCs w:val="28"/>
        </w:rPr>
        <w:t>1</w:t>
      </w:r>
      <w:r>
        <w:rPr>
          <w:rFonts w:hint="eastAsia" w:ascii="Times New Roman" w:hAnsi="Times New Roman" w:eastAsia="仿宋_GB2312"/>
          <w:sz w:val="28"/>
          <w:szCs w:val="28"/>
        </w:rPr>
        <w:t>号</w:t>
      </w:r>
      <w:r>
        <w:rPr>
          <w:rFonts w:ascii="Times New Roman" w:hAnsi="Times New Roman" w:eastAsia="仿宋_GB2312"/>
          <w:sz w:val="28"/>
          <w:szCs w:val="28"/>
        </w:rPr>
        <w:t>+</w:t>
      </w:r>
      <w:r>
        <w:rPr>
          <w:rFonts w:hint="eastAsia" w:ascii="Times New Roman" w:hAnsi="Times New Roman" w:eastAsia="仿宋_GB2312"/>
          <w:sz w:val="28"/>
          <w:szCs w:val="28"/>
        </w:rPr>
        <w:t>中华圆田螺”改良模式的水稻、螺亩产量分别是</w:t>
      </w:r>
      <w:r>
        <w:rPr>
          <w:rFonts w:ascii="Times New Roman" w:hAnsi="Times New Roman" w:eastAsia="仿宋_GB2312"/>
          <w:sz w:val="28"/>
          <w:szCs w:val="28"/>
        </w:rPr>
        <w:t>719.84</w:t>
      </w:r>
      <w:r>
        <w:rPr>
          <w:rFonts w:hint="eastAsia" w:ascii="Times New Roman" w:hAnsi="Times New Roman" w:eastAsia="仿宋_GB2312"/>
          <w:sz w:val="28"/>
          <w:szCs w:val="28"/>
        </w:rPr>
        <w:t xml:space="preserve"> </w:t>
      </w:r>
      <w:r>
        <w:rPr>
          <w:rFonts w:ascii="Times New Roman" w:hAnsi="Times New Roman" w:eastAsia="仿宋_GB2312"/>
          <w:sz w:val="28"/>
          <w:szCs w:val="28"/>
        </w:rPr>
        <w:t>kg</w:t>
      </w:r>
      <w:r>
        <w:rPr>
          <w:rFonts w:hint="eastAsia" w:ascii="Times New Roman" w:hAnsi="Times New Roman" w:eastAsia="仿宋_GB2312"/>
          <w:sz w:val="28"/>
          <w:szCs w:val="28"/>
        </w:rPr>
        <w:t>、</w:t>
      </w:r>
      <w:r>
        <w:rPr>
          <w:rFonts w:ascii="Times New Roman" w:hAnsi="Times New Roman" w:eastAsia="仿宋_GB2312"/>
          <w:sz w:val="28"/>
          <w:szCs w:val="28"/>
        </w:rPr>
        <w:t>628.09</w:t>
      </w:r>
      <w:r>
        <w:rPr>
          <w:rFonts w:hint="eastAsia" w:ascii="Times New Roman" w:hAnsi="Times New Roman" w:eastAsia="仿宋_GB2312"/>
          <w:sz w:val="28"/>
          <w:szCs w:val="28"/>
        </w:rPr>
        <w:t xml:space="preserve"> </w:t>
      </w:r>
      <w:r>
        <w:rPr>
          <w:rFonts w:ascii="Times New Roman" w:hAnsi="Times New Roman" w:eastAsia="仿宋_GB2312"/>
          <w:sz w:val="28"/>
          <w:szCs w:val="28"/>
        </w:rPr>
        <w:t>kg</w:t>
      </w:r>
      <w:r>
        <w:rPr>
          <w:rFonts w:hint="eastAsia" w:ascii="Times New Roman" w:hAnsi="Times New Roman" w:eastAsia="仿宋_GB2312"/>
          <w:sz w:val="28"/>
          <w:szCs w:val="28"/>
        </w:rPr>
        <w:t>，亩产值</w:t>
      </w:r>
      <w:r>
        <w:rPr>
          <w:rFonts w:ascii="Times New Roman" w:hAnsi="Times New Roman" w:eastAsia="仿宋_GB2312"/>
          <w:sz w:val="28"/>
          <w:szCs w:val="28"/>
        </w:rPr>
        <w:t>8649.01</w:t>
      </w:r>
      <w:r>
        <w:rPr>
          <w:rFonts w:hint="eastAsia" w:ascii="Times New Roman" w:hAnsi="Times New Roman" w:eastAsia="仿宋_GB2312"/>
          <w:sz w:val="28"/>
          <w:szCs w:val="28"/>
        </w:rPr>
        <w:t>元，亩产值提高</w:t>
      </w:r>
      <w:r>
        <w:rPr>
          <w:rFonts w:ascii="Times New Roman" w:hAnsi="Times New Roman" w:eastAsia="仿宋_GB2312"/>
          <w:sz w:val="28"/>
          <w:szCs w:val="28"/>
        </w:rPr>
        <w:t>246.67%</w:t>
      </w:r>
      <w:r>
        <w:rPr>
          <w:rFonts w:hint="eastAsia" w:ascii="Times New Roman" w:hAnsi="Times New Roman" w:eastAsia="仿宋_GB2312"/>
          <w:sz w:val="28"/>
          <w:szCs w:val="28"/>
        </w:rPr>
        <w:t>，水稻亩产是当地同类型土地、同类型品种产量的</w:t>
      </w:r>
      <w:r>
        <w:rPr>
          <w:rFonts w:ascii="Times New Roman" w:hAnsi="Times New Roman" w:eastAsia="仿宋_GB2312"/>
          <w:sz w:val="28"/>
          <w:szCs w:val="28"/>
        </w:rPr>
        <w:t>97.12%</w:t>
      </w:r>
      <w:r>
        <w:rPr>
          <w:rFonts w:hint="eastAsia" w:ascii="Times New Roman" w:hAnsi="Times New Roman" w:eastAsia="仿宋_GB2312"/>
          <w:sz w:val="28"/>
          <w:szCs w:val="28"/>
        </w:rPr>
        <w:t>。两种稻螺改良模式均符合“亩产效益提高</w:t>
      </w:r>
      <w:r>
        <w:rPr>
          <w:rFonts w:ascii="Times New Roman" w:hAnsi="Times New Roman" w:eastAsia="仿宋_GB2312"/>
          <w:sz w:val="28"/>
          <w:szCs w:val="28"/>
        </w:rPr>
        <w:t>15%</w:t>
      </w:r>
      <w:r>
        <w:rPr>
          <w:rFonts w:hint="eastAsia" w:ascii="Times New Roman" w:hAnsi="Times New Roman" w:eastAsia="仿宋_GB2312"/>
          <w:sz w:val="28"/>
          <w:szCs w:val="28"/>
        </w:rPr>
        <w:t>，水稻不低于当地同类型土地、同类型品种产量的</w:t>
      </w:r>
      <w:r>
        <w:rPr>
          <w:rFonts w:ascii="Times New Roman" w:hAnsi="Times New Roman" w:eastAsia="仿宋_GB2312"/>
          <w:sz w:val="28"/>
          <w:szCs w:val="28"/>
        </w:rPr>
        <w:t>85%</w:t>
      </w:r>
      <w:r>
        <w:rPr>
          <w:rFonts w:hint="eastAsia" w:ascii="Times New Roman" w:hAnsi="Times New Roman" w:eastAsia="仿宋_GB2312"/>
          <w:sz w:val="28"/>
          <w:szCs w:val="28"/>
        </w:rPr>
        <w:t>”预期目标，其中“中浙优</w:t>
      </w:r>
      <w:r>
        <w:rPr>
          <w:rFonts w:ascii="Times New Roman" w:hAnsi="Times New Roman" w:eastAsia="仿宋_GB2312"/>
          <w:sz w:val="28"/>
          <w:szCs w:val="28"/>
        </w:rPr>
        <w:t>1</w:t>
      </w:r>
      <w:r>
        <w:rPr>
          <w:rFonts w:hint="eastAsia" w:ascii="Times New Roman" w:hAnsi="Times New Roman" w:eastAsia="仿宋_GB2312"/>
          <w:sz w:val="28"/>
          <w:szCs w:val="28"/>
        </w:rPr>
        <w:t>号</w:t>
      </w:r>
      <w:r>
        <w:rPr>
          <w:rFonts w:ascii="Times New Roman" w:hAnsi="Times New Roman" w:eastAsia="仿宋_GB2312"/>
          <w:sz w:val="28"/>
          <w:szCs w:val="28"/>
        </w:rPr>
        <w:t>+</w:t>
      </w:r>
      <w:r>
        <w:rPr>
          <w:rFonts w:hint="eastAsia" w:ascii="Times New Roman" w:hAnsi="Times New Roman" w:eastAsia="仿宋_GB2312"/>
          <w:sz w:val="28"/>
          <w:szCs w:val="28"/>
        </w:rPr>
        <w:t>中华圆田螺”提升模式生产效果要优于“泰优</w:t>
      </w:r>
      <w:r>
        <w:rPr>
          <w:rFonts w:ascii="Times New Roman" w:hAnsi="Times New Roman" w:eastAsia="仿宋_GB2312"/>
          <w:sz w:val="28"/>
          <w:szCs w:val="28"/>
        </w:rPr>
        <w:t>390+</w:t>
      </w:r>
      <w:r>
        <w:rPr>
          <w:rFonts w:hint="eastAsia" w:ascii="Times New Roman" w:hAnsi="Times New Roman" w:eastAsia="仿宋_GB2312"/>
          <w:sz w:val="28"/>
          <w:szCs w:val="28"/>
        </w:rPr>
        <w:t>中华圆田螺”提升模式。</w:t>
      </w:r>
    </w:p>
    <w:p>
      <w:pPr>
        <w:spacing w:line="360" w:lineRule="auto"/>
        <w:jc w:val="center"/>
        <w:rPr>
          <w:rFonts w:ascii="仿宋_GB2312" w:hAnsi="Times New Roman" w:eastAsia="仿宋_GB2312"/>
          <w:sz w:val="28"/>
          <w:szCs w:val="28"/>
        </w:rPr>
      </w:pPr>
      <w:r>
        <w:rPr>
          <w:rFonts w:hint="eastAsia" w:ascii="仿宋_GB2312" w:hAnsi="Times New Roman" w:eastAsia="仿宋_GB2312"/>
          <w:sz w:val="28"/>
          <w:szCs w:val="28"/>
        </w:rPr>
        <w:t>表</w:t>
      </w:r>
      <w:r>
        <w:rPr>
          <w:rFonts w:hint="default" w:ascii="Times New Roman" w:hAnsi="Times New Roman" w:eastAsia="仿宋_GB2312"/>
          <w:sz w:val="28"/>
          <w:szCs w:val="28"/>
        </w:rPr>
        <w:t>8</w:t>
      </w:r>
      <w:r>
        <w:rPr>
          <w:rFonts w:hint="eastAsia" w:ascii="仿宋_GB2312" w:hAnsi="Times New Roman" w:eastAsia="仿宋_GB2312"/>
          <w:sz w:val="28"/>
          <w:szCs w:val="28"/>
        </w:rPr>
        <w:t xml:space="preserve"> </w:t>
      </w:r>
      <w:r>
        <w:rPr>
          <w:rFonts w:hint="default" w:ascii="Times New Roman" w:hAnsi="Times New Roman" w:eastAsia="仿宋_GB2312"/>
          <w:sz w:val="28"/>
          <w:szCs w:val="28"/>
        </w:rPr>
        <w:t>2022</w:t>
      </w:r>
      <w:r>
        <w:rPr>
          <w:rFonts w:hint="eastAsia" w:ascii="仿宋_GB2312" w:hAnsi="Times New Roman" w:eastAsia="仿宋_GB2312"/>
          <w:sz w:val="28"/>
          <w:szCs w:val="28"/>
        </w:rPr>
        <w:t>年稻螺基地“杂交稻+螺”改良模式专家现场测产结果</w:t>
      </w:r>
    </w:p>
    <w:tbl>
      <w:tblPr>
        <w:tblStyle w:val="21"/>
        <w:tblpPr w:leftFromText="180" w:rightFromText="180" w:vertAnchor="text" w:horzAnchor="margin" w:tblpXSpec="center" w:tblpY="30"/>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67"/>
        <w:gridCol w:w="1427"/>
        <w:gridCol w:w="1284"/>
        <w:gridCol w:w="972"/>
        <w:gridCol w:w="984"/>
        <w:gridCol w:w="1014"/>
        <w:gridCol w:w="1032"/>
        <w:gridCol w:w="988"/>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767" w:type="dxa"/>
            <w:vMerge w:val="restart"/>
            <w:tcBorders>
              <w:top w:val="single" w:color="auto" w:sz="12" w:space="0"/>
              <w:bottom w:val="single" w:color="auto" w:sz="8" w:space="0"/>
            </w:tcBorders>
            <w:vAlign w:val="center"/>
          </w:tcPr>
          <w:p>
            <w:pPr>
              <w:jc w:val="center"/>
              <w:rPr>
                <w:rFonts w:ascii="Times New Roman" w:hAnsi="Times New Roman"/>
                <w:sz w:val="21"/>
                <w:szCs w:val="21"/>
              </w:rPr>
            </w:pPr>
            <w:r>
              <w:rPr>
                <w:rFonts w:hint="eastAsia" w:ascii="Times New Roman" w:hAnsi="Times New Roman"/>
                <w:sz w:val="21"/>
                <w:szCs w:val="21"/>
              </w:rPr>
              <w:t>模式</w:t>
            </w:r>
          </w:p>
        </w:tc>
        <w:tc>
          <w:tcPr>
            <w:tcW w:w="1427" w:type="dxa"/>
            <w:vMerge w:val="restart"/>
            <w:tcBorders>
              <w:top w:val="single" w:color="auto" w:sz="12" w:space="0"/>
              <w:bottom w:val="single" w:color="auto" w:sz="8" w:space="0"/>
            </w:tcBorders>
            <w:vAlign w:val="center"/>
          </w:tcPr>
          <w:p>
            <w:pPr>
              <w:jc w:val="center"/>
              <w:rPr>
                <w:rFonts w:ascii="Times New Roman" w:hAnsi="Times New Roman"/>
                <w:sz w:val="21"/>
                <w:szCs w:val="21"/>
              </w:rPr>
            </w:pPr>
            <w:r>
              <w:rPr>
                <w:rFonts w:hint="eastAsia" w:ascii="Times New Roman" w:hAnsi="Times New Roman"/>
                <w:sz w:val="21"/>
                <w:szCs w:val="21"/>
              </w:rPr>
              <w:t>水稻品种</w:t>
            </w:r>
          </w:p>
        </w:tc>
        <w:tc>
          <w:tcPr>
            <w:tcW w:w="2256" w:type="dxa"/>
            <w:gridSpan w:val="2"/>
            <w:tcBorders>
              <w:top w:val="single" w:color="auto" w:sz="12" w:space="0"/>
              <w:bottom w:val="single" w:color="auto" w:sz="8" w:space="0"/>
            </w:tcBorders>
            <w:vAlign w:val="center"/>
          </w:tcPr>
          <w:p>
            <w:pPr>
              <w:spacing w:line="300" w:lineRule="exact"/>
              <w:jc w:val="center"/>
              <w:rPr>
                <w:rFonts w:ascii="Times New Roman" w:hAnsi="Times New Roman"/>
                <w:sz w:val="21"/>
                <w:szCs w:val="21"/>
              </w:rPr>
            </w:pPr>
            <w:r>
              <w:rPr>
                <w:rFonts w:hint="eastAsia" w:ascii="Times New Roman" w:hAnsi="Times New Roman"/>
                <w:sz w:val="21"/>
                <w:szCs w:val="21"/>
              </w:rPr>
              <w:t>水稻产量</w:t>
            </w:r>
          </w:p>
          <w:p>
            <w:pPr>
              <w:spacing w:line="300" w:lineRule="exact"/>
              <w:jc w:val="center"/>
              <w:rPr>
                <w:rFonts w:ascii="Times New Roman" w:hAnsi="Times New Roman"/>
                <w:sz w:val="21"/>
                <w:szCs w:val="21"/>
              </w:rPr>
            </w:pPr>
            <w:r>
              <w:rPr>
                <w:rFonts w:hint="eastAsia" w:ascii="Times New Roman" w:hAnsi="Times New Roman"/>
                <w:sz w:val="21"/>
                <w:szCs w:val="21"/>
              </w:rPr>
              <w:t>千克</w:t>
            </w:r>
            <w:r>
              <w:rPr>
                <w:rFonts w:ascii="Times New Roman" w:hAnsi="Times New Roman"/>
                <w:sz w:val="21"/>
                <w:szCs w:val="21"/>
              </w:rPr>
              <w:t>/</w:t>
            </w:r>
            <w:r>
              <w:rPr>
                <w:rFonts w:hint="eastAsia" w:ascii="Times New Roman" w:hAnsi="Times New Roman"/>
                <w:sz w:val="21"/>
                <w:szCs w:val="21"/>
              </w:rPr>
              <w:t>亩</w:t>
            </w:r>
          </w:p>
        </w:tc>
        <w:tc>
          <w:tcPr>
            <w:tcW w:w="984" w:type="dxa"/>
            <w:vMerge w:val="restart"/>
            <w:tcBorders>
              <w:top w:val="single" w:color="auto" w:sz="12" w:space="0"/>
              <w:bottom w:val="single" w:color="auto" w:sz="8" w:space="0"/>
            </w:tcBorders>
            <w:vAlign w:val="center"/>
          </w:tcPr>
          <w:p>
            <w:pPr>
              <w:spacing w:line="300" w:lineRule="exact"/>
              <w:jc w:val="center"/>
              <w:rPr>
                <w:rFonts w:ascii="Times New Roman" w:hAnsi="Times New Roman"/>
                <w:sz w:val="21"/>
                <w:szCs w:val="21"/>
              </w:rPr>
            </w:pPr>
            <w:r>
              <w:rPr>
                <w:rFonts w:hint="eastAsia" w:ascii="Times New Roman" w:hAnsi="Times New Roman"/>
                <w:sz w:val="21"/>
                <w:szCs w:val="21"/>
              </w:rPr>
              <w:t>螺产量</w:t>
            </w:r>
          </w:p>
          <w:p>
            <w:pPr>
              <w:spacing w:line="300" w:lineRule="exact"/>
              <w:jc w:val="center"/>
              <w:rPr>
                <w:rFonts w:ascii="Times New Roman" w:hAnsi="Times New Roman"/>
                <w:sz w:val="21"/>
                <w:szCs w:val="21"/>
              </w:rPr>
            </w:pPr>
            <w:r>
              <w:rPr>
                <w:rFonts w:hint="eastAsia" w:ascii="Times New Roman" w:hAnsi="Times New Roman"/>
                <w:sz w:val="21"/>
                <w:szCs w:val="21"/>
              </w:rPr>
              <w:t>千克</w:t>
            </w:r>
            <w:r>
              <w:rPr>
                <w:rFonts w:ascii="Times New Roman" w:hAnsi="Times New Roman"/>
                <w:sz w:val="21"/>
                <w:szCs w:val="21"/>
              </w:rPr>
              <w:t>/</w:t>
            </w:r>
            <w:r>
              <w:rPr>
                <w:rFonts w:hint="eastAsia" w:ascii="Times New Roman" w:hAnsi="Times New Roman"/>
                <w:sz w:val="21"/>
                <w:szCs w:val="21"/>
              </w:rPr>
              <w:t>亩</w:t>
            </w:r>
          </w:p>
        </w:tc>
        <w:tc>
          <w:tcPr>
            <w:tcW w:w="1014" w:type="dxa"/>
            <w:vMerge w:val="restart"/>
            <w:tcBorders>
              <w:top w:val="single" w:color="auto" w:sz="12" w:space="0"/>
              <w:bottom w:val="single" w:color="auto" w:sz="8" w:space="0"/>
            </w:tcBorders>
            <w:vAlign w:val="center"/>
          </w:tcPr>
          <w:p>
            <w:pPr>
              <w:jc w:val="center"/>
              <w:rPr>
                <w:rFonts w:ascii="Times New Roman" w:hAnsi="Times New Roman"/>
                <w:sz w:val="21"/>
                <w:szCs w:val="21"/>
              </w:rPr>
            </w:pPr>
            <w:r>
              <w:rPr>
                <w:rFonts w:hint="eastAsia" w:ascii="Times New Roman" w:hAnsi="Times New Roman"/>
                <w:sz w:val="21"/>
                <w:szCs w:val="21"/>
              </w:rPr>
              <w:t>亩产值</w:t>
            </w:r>
          </w:p>
          <w:p>
            <w:pPr>
              <w:jc w:val="center"/>
              <w:rPr>
                <w:rFonts w:ascii="Times New Roman" w:hAnsi="Times New Roman"/>
                <w:sz w:val="21"/>
                <w:szCs w:val="21"/>
              </w:rPr>
            </w:pPr>
            <w:r>
              <w:rPr>
                <w:rFonts w:hint="eastAsia" w:ascii="Times New Roman" w:hAnsi="Times New Roman"/>
                <w:sz w:val="21"/>
                <w:szCs w:val="21"/>
              </w:rPr>
              <w:t>元</w:t>
            </w:r>
          </w:p>
        </w:tc>
        <w:tc>
          <w:tcPr>
            <w:tcW w:w="1032" w:type="dxa"/>
            <w:vMerge w:val="restart"/>
            <w:tcBorders>
              <w:top w:val="single" w:color="auto" w:sz="12" w:space="0"/>
              <w:bottom w:val="single" w:color="auto" w:sz="8" w:space="0"/>
            </w:tcBorders>
          </w:tcPr>
          <w:p>
            <w:pPr>
              <w:jc w:val="center"/>
              <w:rPr>
                <w:rFonts w:hint="eastAsia" w:ascii="Times New Roman" w:hAnsi="Times New Roman"/>
                <w:sz w:val="21"/>
                <w:szCs w:val="21"/>
              </w:rPr>
            </w:pPr>
            <w:r>
              <w:rPr>
                <w:rFonts w:hint="eastAsia" w:ascii="Times New Roman" w:hAnsi="Times New Roman"/>
                <w:sz w:val="21"/>
                <w:szCs w:val="21"/>
              </w:rPr>
              <w:t>水稻亩产量提高比例</w:t>
            </w:r>
          </w:p>
          <w:p>
            <w:pPr>
              <w:jc w:val="center"/>
              <w:rPr>
                <w:rFonts w:ascii="Times New Roman" w:hAnsi="Times New Roman"/>
                <w:sz w:val="21"/>
                <w:szCs w:val="21"/>
              </w:rPr>
            </w:pPr>
            <w:r>
              <w:rPr>
                <w:rFonts w:ascii="Times New Roman" w:hAnsi="Times New Roman"/>
                <w:sz w:val="21"/>
                <w:szCs w:val="21"/>
              </w:rPr>
              <w:t>%</w:t>
            </w:r>
          </w:p>
        </w:tc>
        <w:tc>
          <w:tcPr>
            <w:tcW w:w="988" w:type="dxa"/>
            <w:vMerge w:val="restart"/>
            <w:tcBorders>
              <w:top w:val="single" w:color="auto" w:sz="12" w:space="0"/>
              <w:bottom w:val="single" w:color="auto" w:sz="8" w:space="0"/>
            </w:tcBorders>
          </w:tcPr>
          <w:p>
            <w:pPr>
              <w:jc w:val="center"/>
              <w:rPr>
                <w:rFonts w:hint="eastAsia" w:ascii="Times New Roman" w:hAnsi="Times New Roman"/>
                <w:sz w:val="21"/>
                <w:szCs w:val="21"/>
              </w:rPr>
            </w:pPr>
            <w:r>
              <w:rPr>
                <w:rFonts w:hint="eastAsia" w:ascii="Times New Roman" w:hAnsi="Times New Roman"/>
                <w:sz w:val="21"/>
                <w:szCs w:val="21"/>
              </w:rPr>
              <w:t>亩产值提高比例</w:t>
            </w:r>
          </w:p>
          <w:p>
            <w:pPr>
              <w:jc w:val="center"/>
              <w:rPr>
                <w:rFonts w:ascii="Times New Roman" w:hAnsi="Times New Roman"/>
                <w:sz w:val="21"/>
                <w:szCs w:val="21"/>
              </w:rPr>
            </w:pPr>
            <w:r>
              <w:rPr>
                <w:rFonts w:ascii="Times New Roman" w:hAnsi="Times New Roman"/>
                <w:sz w:val="21"/>
                <w:szCs w:val="21"/>
              </w:rPr>
              <w:t>%</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767" w:type="dxa"/>
            <w:vMerge w:val="continue"/>
            <w:tcBorders>
              <w:top w:val="nil"/>
              <w:bottom w:val="single" w:color="auto" w:sz="8" w:space="0"/>
            </w:tcBorders>
            <w:vAlign w:val="center"/>
          </w:tcPr>
          <w:p>
            <w:pPr>
              <w:jc w:val="center"/>
              <w:rPr>
                <w:rFonts w:ascii="Times New Roman" w:hAnsi="Times New Roman"/>
                <w:sz w:val="21"/>
                <w:szCs w:val="21"/>
              </w:rPr>
            </w:pPr>
          </w:p>
        </w:tc>
        <w:tc>
          <w:tcPr>
            <w:tcW w:w="1427" w:type="dxa"/>
            <w:vMerge w:val="continue"/>
            <w:tcBorders>
              <w:top w:val="nil"/>
              <w:bottom w:val="single" w:color="auto" w:sz="8" w:space="0"/>
            </w:tcBorders>
            <w:vAlign w:val="center"/>
          </w:tcPr>
          <w:p>
            <w:pPr>
              <w:jc w:val="center"/>
              <w:rPr>
                <w:rFonts w:ascii="Times New Roman" w:hAnsi="Times New Roman"/>
                <w:sz w:val="21"/>
                <w:szCs w:val="21"/>
              </w:rPr>
            </w:pPr>
          </w:p>
        </w:tc>
        <w:tc>
          <w:tcPr>
            <w:tcW w:w="1284" w:type="dxa"/>
            <w:tcBorders>
              <w:top w:val="single" w:color="auto" w:sz="8" w:space="0"/>
              <w:bottom w:val="single" w:color="auto" w:sz="8" w:space="0"/>
            </w:tcBorders>
            <w:vAlign w:val="center"/>
          </w:tcPr>
          <w:p>
            <w:pPr>
              <w:jc w:val="center"/>
              <w:rPr>
                <w:rFonts w:ascii="Times New Roman" w:hAnsi="Times New Roman"/>
                <w:sz w:val="21"/>
                <w:szCs w:val="21"/>
              </w:rPr>
            </w:pPr>
            <w:r>
              <w:rPr>
                <w:rFonts w:hint="eastAsia" w:ascii="Times New Roman" w:hAnsi="Times New Roman"/>
                <w:sz w:val="21"/>
                <w:szCs w:val="21"/>
              </w:rPr>
              <w:t>头季稻</w:t>
            </w:r>
          </w:p>
        </w:tc>
        <w:tc>
          <w:tcPr>
            <w:tcW w:w="972" w:type="dxa"/>
            <w:tcBorders>
              <w:top w:val="single" w:color="auto" w:sz="8" w:space="0"/>
              <w:bottom w:val="single" w:color="auto" w:sz="8" w:space="0"/>
            </w:tcBorders>
            <w:vAlign w:val="center"/>
          </w:tcPr>
          <w:p>
            <w:pPr>
              <w:jc w:val="center"/>
              <w:rPr>
                <w:rFonts w:ascii="Times New Roman" w:hAnsi="Times New Roman"/>
                <w:sz w:val="21"/>
                <w:szCs w:val="21"/>
              </w:rPr>
            </w:pPr>
            <w:r>
              <w:rPr>
                <w:rFonts w:hint="eastAsia" w:ascii="Times New Roman" w:hAnsi="Times New Roman"/>
                <w:sz w:val="21"/>
                <w:szCs w:val="21"/>
              </w:rPr>
              <w:t>再生稻</w:t>
            </w:r>
          </w:p>
        </w:tc>
        <w:tc>
          <w:tcPr>
            <w:tcW w:w="984" w:type="dxa"/>
            <w:vMerge w:val="continue"/>
            <w:tcBorders>
              <w:top w:val="nil"/>
              <w:bottom w:val="single" w:color="auto" w:sz="8" w:space="0"/>
            </w:tcBorders>
            <w:vAlign w:val="center"/>
          </w:tcPr>
          <w:p>
            <w:pPr>
              <w:jc w:val="center"/>
              <w:rPr>
                <w:rFonts w:ascii="Times New Roman" w:hAnsi="Times New Roman"/>
                <w:sz w:val="21"/>
                <w:szCs w:val="21"/>
              </w:rPr>
            </w:pPr>
          </w:p>
        </w:tc>
        <w:tc>
          <w:tcPr>
            <w:tcW w:w="1014" w:type="dxa"/>
            <w:vMerge w:val="continue"/>
            <w:tcBorders>
              <w:top w:val="nil"/>
              <w:bottom w:val="single" w:color="auto" w:sz="8" w:space="0"/>
            </w:tcBorders>
            <w:vAlign w:val="center"/>
          </w:tcPr>
          <w:p>
            <w:pPr>
              <w:jc w:val="center"/>
              <w:rPr>
                <w:rFonts w:ascii="Times New Roman" w:hAnsi="Times New Roman"/>
                <w:sz w:val="21"/>
                <w:szCs w:val="21"/>
              </w:rPr>
            </w:pPr>
          </w:p>
        </w:tc>
        <w:tc>
          <w:tcPr>
            <w:tcW w:w="1032" w:type="dxa"/>
            <w:vMerge w:val="continue"/>
            <w:tcBorders>
              <w:top w:val="nil"/>
              <w:bottom w:val="single" w:color="auto" w:sz="8" w:space="0"/>
            </w:tcBorders>
          </w:tcPr>
          <w:p>
            <w:pPr>
              <w:jc w:val="center"/>
              <w:rPr>
                <w:rFonts w:ascii="Times New Roman" w:hAnsi="Times New Roman"/>
                <w:sz w:val="21"/>
                <w:szCs w:val="21"/>
              </w:rPr>
            </w:pPr>
          </w:p>
        </w:tc>
        <w:tc>
          <w:tcPr>
            <w:tcW w:w="988" w:type="dxa"/>
            <w:vMerge w:val="continue"/>
            <w:tcBorders>
              <w:top w:val="nil"/>
              <w:bottom w:val="single" w:color="auto" w:sz="8" w:space="0"/>
            </w:tcBorders>
          </w:tcPr>
          <w:p>
            <w:pPr>
              <w:jc w:val="center"/>
              <w:rPr>
                <w:rFonts w:ascii="Times New Roman" w:hAnsi="Times New Roman"/>
                <w:sz w:val="21"/>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trPr>
        <w:tc>
          <w:tcPr>
            <w:tcW w:w="767" w:type="dxa"/>
            <w:vMerge w:val="restart"/>
            <w:tcBorders>
              <w:top w:val="single" w:color="auto" w:sz="8" w:space="0"/>
              <w:bottom w:val="nil"/>
            </w:tcBorders>
            <w:vAlign w:val="center"/>
          </w:tcPr>
          <w:p>
            <w:pPr>
              <w:jc w:val="left"/>
              <w:rPr>
                <w:rFonts w:ascii="Times New Roman" w:hAnsi="Times New Roman"/>
                <w:sz w:val="21"/>
                <w:szCs w:val="21"/>
              </w:rPr>
            </w:pPr>
            <w:r>
              <w:rPr>
                <w:rFonts w:hint="eastAsia" w:ascii="Times New Roman" w:hAnsi="Times New Roman"/>
                <w:sz w:val="21"/>
                <w:szCs w:val="21"/>
              </w:rPr>
              <w:t>稻单作</w:t>
            </w:r>
          </w:p>
        </w:tc>
        <w:tc>
          <w:tcPr>
            <w:tcW w:w="1427" w:type="dxa"/>
            <w:tcBorders>
              <w:top w:val="single" w:color="auto" w:sz="8" w:space="0"/>
              <w:bottom w:val="nil"/>
            </w:tcBorders>
            <w:vAlign w:val="center"/>
          </w:tcPr>
          <w:p>
            <w:pPr>
              <w:spacing w:line="300" w:lineRule="exact"/>
              <w:jc w:val="left"/>
              <w:rPr>
                <w:rFonts w:ascii="Times New Roman" w:hAnsi="Times New Roman"/>
                <w:sz w:val="21"/>
                <w:szCs w:val="21"/>
              </w:rPr>
            </w:pPr>
            <w:r>
              <w:rPr>
                <w:rFonts w:hint="eastAsia" w:ascii="Times New Roman" w:hAnsi="Times New Roman"/>
                <w:sz w:val="21"/>
                <w:szCs w:val="21"/>
              </w:rPr>
              <w:t>泰优</w:t>
            </w:r>
            <w:r>
              <w:rPr>
                <w:rFonts w:ascii="Times New Roman" w:hAnsi="Times New Roman"/>
                <w:kern w:val="0"/>
                <w:sz w:val="21"/>
                <w:szCs w:val="21"/>
              </w:rPr>
              <w:t>390</w:t>
            </w:r>
          </w:p>
        </w:tc>
        <w:tc>
          <w:tcPr>
            <w:tcW w:w="1284" w:type="dxa"/>
            <w:tcBorders>
              <w:top w:val="single" w:color="auto" w:sz="8" w:space="0"/>
              <w:bottom w:val="nil"/>
            </w:tcBorders>
            <w:vAlign w:val="center"/>
          </w:tcPr>
          <w:p>
            <w:pPr>
              <w:spacing w:line="300" w:lineRule="exact"/>
              <w:jc w:val="center"/>
              <w:rPr>
                <w:rFonts w:ascii="Times New Roman" w:hAnsi="Times New Roman"/>
                <w:sz w:val="21"/>
                <w:szCs w:val="21"/>
              </w:rPr>
            </w:pPr>
            <w:r>
              <w:rPr>
                <w:rFonts w:ascii="Times New Roman" w:hAnsi="Times New Roman"/>
                <w:sz w:val="21"/>
                <w:szCs w:val="21"/>
              </w:rPr>
              <w:t>512.56</w:t>
            </w:r>
          </w:p>
        </w:tc>
        <w:tc>
          <w:tcPr>
            <w:tcW w:w="972" w:type="dxa"/>
            <w:tcBorders>
              <w:top w:val="single" w:color="auto" w:sz="8" w:space="0"/>
              <w:bottom w:val="nil"/>
            </w:tcBorders>
            <w:vAlign w:val="center"/>
          </w:tcPr>
          <w:p>
            <w:pPr>
              <w:spacing w:line="300" w:lineRule="exact"/>
              <w:jc w:val="center"/>
              <w:rPr>
                <w:rFonts w:ascii="Times New Roman" w:hAnsi="Times New Roman"/>
                <w:sz w:val="21"/>
                <w:szCs w:val="21"/>
              </w:rPr>
            </w:pPr>
            <w:r>
              <w:rPr>
                <w:rFonts w:ascii="Times New Roman" w:hAnsi="Times New Roman"/>
                <w:sz w:val="21"/>
                <w:szCs w:val="21"/>
              </w:rPr>
              <w:t>221.20</w:t>
            </w:r>
          </w:p>
        </w:tc>
        <w:tc>
          <w:tcPr>
            <w:tcW w:w="984" w:type="dxa"/>
            <w:tcBorders>
              <w:top w:val="single" w:color="auto" w:sz="8" w:space="0"/>
              <w:bottom w:val="nil"/>
            </w:tcBorders>
            <w:vAlign w:val="center"/>
          </w:tcPr>
          <w:p>
            <w:pPr>
              <w:spacing w:line="300" w:lineRule="exact"/>
              <w:jc w:val="center"/>
              <w:rPr>
                <w:rFonts w:ascii="Times New Roman" w:hAnsi="Times New Roman"/>
                <w:sz w:val="21"/>
                <w:szCs w:val="21"/>
              </w:rPr>
            </w:pPr>
            <w:r>
              <w:rPr>
                <w:rFonts w:ascii="Times New Roman" w:hAnsi="Times New Roman"/>
                <w:sz w:val="21"/>
                <w:szCs w:val="21"/>
              </w:rPr>
              <w:t>-</w:t>
            </w:r>
          </w:p>
        </w:tc>
        <w:tc>
          <w:tcPr>
            <w:tcW w:w="1014" w:type="dxa"/>
            <w:tcBorders>
              <w:top w:val="single" w:color="auto" w:sz="8" w:space="0"/>
              <w:bottom w:val="nil"/>
            </w:tcBorders>
          </w:tcPr>
          <w:p>
            <w:pPr>
              <w:spacing w:line="300" w:lineRule="exact"/>
              <w:jc w:val="center"/>
              <w:rPr>
                <w:rFonts w:ascii="Times New Roman" w:hAnsi="Times New Roman"/>
                <w:sz w:val="21"/>
                <w:szCs w:val="21"/>
              </w:rPr>
            </w:pPr>
            <w:r>
              <w:rPr>
                <w:rFonts w:ascii="Times New Roman" w:hAnsi="Times New Roman"/>
                <w:sz w:val="21"/>
                <w:szCs w:val="21"/>
              </w:rPr>
              <w:t>2422.48</w:t>
            </w:r>
          </w:p>
        </w:tc>
        <w:tc>
          <w:tcPr>
            <w:tcW w:w="1032" w:type="dxa"/>
            <w:tcBorders>
              <w:top w:val="single" w:color="auto" w:sz="8" w:space="0"/>
              <w:bottom w:val="nil"/>
            </w:tcBorders>
          </w:tcPr>
          <w:p>
            <w:pPr>
              <w:spacing w:line="300" w:lineRule="exact"/>
              <w:jc w:val="center"/>
              <w:rPr>
                <w:rFonts w:ascii="Times New Roman" w:hAnsi="Times New Roman"/>
                <w:sz w:val="21"/>
                <w:szCs w:val="21"/>
              </w:rPr>
            </w:pPr>
            <w:r>
              <w:rPr>
                <w:rFonts w:ascii="Times New Roman" w:hAnsi="Times New Roman"/>
                <w:sz w:val="21"/>
                <w:szCs w:val="21"/>
              </w:rPr>
              <w:t>-</w:t>
            </w:r>
          </w:p>
        </w:tc>
        <w:tc>
          <w:tcPr>
            <w:tcW w:w="988" w:type="dxa"/>
            <w:tcBorders>
              <w:top w:val="single" w:color="auto" w:sz="8" w:space="0"/>
              <w:bottom w:val="nil"/>
            </w:tcBorders>
          </w:tcPr>
          <w:p>
            <w:pPr>
              <w:spacing w:line="300" w:lineRule="exact"/>
              <w:jc w:val="center"/>
              <w:rPr>
                <w:rFonts w:ascii="Times New Roman" w:hAnsi="Times New Roman"/>
                <w:sz w:val="21"/>
                <w:szCs w:val="21"/>
              </w:rPr>
            </w:pPr>
            <w:r>
              <w:rPr>
                <w:rFonts w:ascii="Times New Roman" w:hAnsi="Times New Roman"/>
                <w:sz w:val="21"/>
                <w:szCs w:val="21"/>
              </w:rPr>
              <w:t>-</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trPr>
        <w:tc>
          <w:tcPr>
            <w:tcW w:w="767" w:type="dxa"/>
            <w:vMerge w:val="continue"/>
            <w:tcBorders>
              <w:top w:val="nil"/>
              <w:bottom w:val="single" w:color="auto" w:sz="8" w:space="0"/>
            </w:tcBorders>
            <w:vAlign w:val="center"/>
          </w:tcPr>
          <w:p>
            <w:pPr>
              <w:jc w:val="left"/>
              <w:rPr>
                <w:rFonts w:ascii="Times New Roman" w:hAnsi="Times New Roman"/>
                <w:sz w:val="21"/>
                <w:szCs w:val="21"/>
              </w:rPr>
            </w:pPr>
          </w:p>
        </w:tc>
        <w:tc>
          <w:tcPr>
            <w:tcW w:w="1427" w:type="dxa"/>
            <w:tcBorders>
              <w:top w:val="nil"/>
              <w:bottom w:val="single" w:color="auto" w:sz="8" w:space="0"/>
            </w:tcBorders>
            <w:vAlign w:val="center"/>
          </w:tcPr>
          <w:p>
            <w:pPr>
              <w:spacing w:line="300" w:lineRule="exact"/>
              <w:jc w:val="left"/>
              <w:rPr>
                <w:rFonts w:ascii="Times New Roman" w:hAnsi="Times New Roman"/>
                <w:sz w:val="21"/>
                <w:szCs w:val="21"/>
              </w:rPr>
            </w:pPr>
            <w:r>
              <w:rPr>
                <w:rFonts w:hint="eastAsia" w:ascii="Times New Roman" w:hAnsi="Times New Roman"/>
                <w:sz w:val="21"/>
                <w:szCs w:val="21"/>
              </w:rPr>
              <w:t>中浙优</w:t>
            </w:r>
            <w:r>
              <w:rPr>
                <w:rFonts w:ascii="Times New Roman" w:hAnsi="Times New Roman"/>
                <w:sz w:val="21"/>
                <w:szCs w:val="21"/>
              </w:rPr>
              <w:t>1</w:t>
            </w:r>
            <w:r>
              <w:rPr>
                <w:rFonts w:hint="eastAsia" w:ascii="Times New Roman" w:hAnsi="Times New Roman"/>
                <w:sz w:val="21"/>
                <w:szCs w:val="21"/>
              </w:rPr>
              <w:t>号</w:t>
            </w:r>
          </w:p>
        </w:tc>
        <w:tc>
          <w:tcPr>
            <w:tcW w:w="1284" w:type="dxa"/>
            <w:tcBorders>
              <w:top w:val="nil"/>
              <w:bottom w:val="single" w:color="auto" w:sz="8" w:space="0"/>
            </w:tcBorders>
            <w:vAlign w:val="center"/>
          </w:tcPr>
          <w:p>
            <w:pPr>
              <w:spacing w:line="300" w:lineRule="exact"/>
              <w:jc w:val="center"/>
              <w:rPr>
                <w:rFonts w:ascii="Times New Roman" w:hAnsi="Times New Roman"/>
                <w:sz w:val="21"/>
                <w:szCs w:val="21"/>
              </w:rPr>
            </w:pPr>
            <w:r>
              <w:rPr>
                <w:rFonts w:ascii="Times New Roman" w:hAnsi="Times New Roman"/>
                <w:sz w:val="21"/>
                <w:szCs w:val="21"/>
              </w:rPr>
              <w:t>522.72</w:t>
            </w:r>
          </w:p>
        </w:tc>
        <w:tc>
          <w:tcPr>
            <w:tcW w:w="972" w:type="dxa"/>
            <w:tcBorders>
              <w:top w:val="nil"/>
              <w:bottom w:val="single" w:color="auto" w:sz="8" w:space="0"/>
            </w:tcBorders>
            <w:vAlign w:val="center"/>
          </w:tcPr>
          <w:p>
            <w:pPr>
              <w:spacing w:line="300" w:lineRule="exact"/>
              <w:jc w:val="center"/>
              <w:rPr>
                <w:rFonts w:ascii="Times New Roman" w:hAnsi="Times New Roman"/>
                <w:sz w:val="21"/>
                <w:szCs w:val="21"/>
              </w:rPr>
            </w:pPr>
            <w:r>
              <w:rPr>
                <w:rFonts w:ascii="Times New Roman" w:hAnsi="Times New Roman"/>
                <w:sz w:val="21"/>
                <w:szCs w:val="21"/>
              </w:rPr>
              <w:t>231.61</w:t>
            </w:r>
          </w:p>
        </w:tc>
        <w:tc>
          <w:tcPr>
            <w:tcW w:w="984" w:type="dxa"/>
            <w:tcBorders>
              <w:top w:val="nil"/>
              <w:bottom w:val="single" w:color="auto" w:sz="8" w:space="0"/>
            </w:tcBorders>
            <w:vAlign w:val="center"/>
          </w:tcPr>
          <w:p>
            <w:pPr>
              <w:spacing w:line="300" w:lineRule="exact"/>
              <w:jc w:val="center"/>
              <w:rPr>
                <w:rFonts w:ascii="Times New Roman" w:hAnsi="Times New Roman"/>
                <w:sz w:val="21"/>
                <w:szCs w:val="21"/>
              </w:rPr>
            </w:pPr>
            <w:r>
              <w:rPr>
                <w:rFonts w:ascii="Times New Roman" w:hAnsi="Times New Roman"/>
                <w:sz w:val="21"/>
                <w:szCs w:val="21"/>
              </w:rPr>
              <w:t>-</w:t>
            </w:r>
          </w:p>
        </w:tc>
        <w:tc>
          <w:tcPr>
            <w:tcW w:w="1014" w:type="dxa"/>
            <w:tcBorders>
              <w:top w:val="nil"/>
              <w:bottom w:val="single" w:color="auto" w:sz="8" w:space="0"/>
            </w:tcBorders>
          </w:tcPr>
          <w:p>
            <w:pPr>
              <w:spacing w:line="300" w:lineRule="exact"/>
              <w:jc w:val="center"/>
              <w:rPr>
                <w:rFonts w:ascii="Times New Roman" w:hAnsi="Times New Roman"/>
                <w:sz w:val="21"/>
                <w:szCs w:val="21"/>
              </w:rPr>
            </w:pPr>
            <w:r>
              <w:rPr>
                <w:rFonts w:ascii="Times New Roman" w:hAnsi="Times New Roman"/>
                <w:sz w:val="21"/>
                <w:szCs w:val="21"/>
              </w:rPr>
              <w:t>2494.56</w:t>
            </w:r>
          </w:p>
        </w:tc>
        <w:tc>
          <w:tcPr>
            <w:tcW w:w="1032" w:type="dxa"/>
            <w:tcBorders>
              <w:top w:val="nil"/>
              <w:bottom w:val="single" w:color="auto" w:sz="8" w:space="0"/>
            </w:tcBorders>
          </w:tcPr>
          <w:p>
            <w:pPr>
              <w:spacing w:line="300" w:lineRule="exact"/>
              <w:jc w:val="center"/>
              <w:rPr>
                <w:rFonts w:ascii="Times New Roman" w:hAnsi="Times New Roman"/>
                <w:sz w:val="21"/>
                <w:szCs w:val="21"/>
              </w:rPr>
            </w:pPr>
            <w:r>
              <w:rPr>
                <w:rFonts w:ascii="Times New Roman" w:hAnsi="Times New Roman"/>
                <w:sz w:val="21"/>
                <w:szCs w:val="21"/>
              </w:rPr>
              <w:t>-</w:t>
            </w:r>
          </w:p>
        </w:tc>
        <w:tc>
          <w:tcPr>
            <w:tcW w:w="988" w:type="dxa"/>
            <w:tcBorders>
              <w:top w:val="nil"/>
              <w:bottom w:val="single" w:color="auto" w:sz="8" w:space="0"/>
            </w:tcBorders>
          </w:tcPr>
          <w:p>
            <w:pPr>
              <w:spacing w:line="300" w:lineRule="exact"/>
              <w:jc w:val="center"/>
              <w:rPr>
                <w:rFonts w:ascii="Times New Roman" w:hAnsi="Times New Roman"/>
                <w:sz w:val="21"/>
                <w:szCs w:val="21"/>
              </w:rPr>
            </w:pPr>
            <w:r>
              <w:rPr>
                <w:rFonts w:ascii="Times New Roman" w:hAnsi="Times New Roman"/>
                <w:sz w:val="21"/>
                <w:szCs w:val="21"/>
              </w:rPr>
              <w:t>-</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767" w:type="dxa"/>
            <w:vMerge w:val="restart"/>
            <w:tcBorders>
              <w:top w:val="single" w:color="auto" w:sz="8" w:space="0"/>
              <w:bottom w:val="nil"/>
            </w:tcBorders>
            <w:vAlign w:val="center"/>
          </w:tcPr>
          <w:p>
            <w:pPr>
              <w:jc w:val="left"/>
              <w:rPr>
                <w:rFonts w:ascii="Times New Roman" w:hAnsi="Times New Roman"/>
                <w:sz w:val="21"/>
                <w:szCs w:val="21"/>
              </w:rPr>
            </w:pPr>
            <w:r>
              <w:rPr>
                <w:rFonts w:hint="eastAsia" w:ascii="Times New Roman" w:hAnsi="Times New Roman"/>
                <w:sz w:val="21"/>
                <w:szCs w:val="21"/>
              </w:rPr>
              <w:t>提升稻螺</w:t>
            </w:r>
          </w:p>
        </w:tc>
        <w:tc>
          <w:tcPr>
            <w:tcW w:w="1427" w:type="dxa"/>
            <w:tcBorders>
              <w:top w:val="single" w:color="auto" w:sz="8" w:space="0"/>
              <w:bottom w:val="nil"/>
            </w:tcBorders>
            <w:vAlign w:val="center"/>
          </w:tcPr>
          <w:p>
            <w:pPr>
              <w:spacing w:line="300" w:lineRule="exact"/>
              <w:jc w:val="left"/>
              <w:rPr>
                <w:rFonts w:ascii="Times New Roman" w:hAnsi="Times New Roman"/>
                <w:sz w:val="21"/>
                <w:szCs w:val="21"/>
              </w:rPr>
            </w:pPr>
            <w:r>
              <w:rPr>
                <w:rFonts w:hint="eastAsia" w:ascii="Times New Roman" w:hAnsi="Times New Roman"/>
                <w:sz w:val="21"/>
                <w:szCs w:val="21"/>
              </w:rPr>
              <w:t>泰优</w:t>
            </w:r>
            <w:r>
              <w:rPr>
                <w:rFonts w:ascii="Times New Roman" w:hAnsi="Times New Roman"/>
                <w:sz w:val="21"/>
                <w:szCs w:val="21"/>
              </w:rPr>
              <w:t>390</w:t>
            </w:r>
          </w:p>
        </w:tc>
        <w:tc>
          <w:tcPr>
            <w:tcW w:w="1284" w:type="dxa"/>
            <w:tcBorders>
              <w:top w:val="single" w:color="auto" w:sz="8" w:space="0"/>
              <w:bottom w:val="nil"/>
            </w:tcBorders>
            <w:vAlign w:val="center"/>
          </w:tcPr>
          <w:p>
            <w:pPr>
              <w:spacing w:line="300" w:lineRule="exact"/>
              <w:jc w:val="center"/>
              <w:rPr>
                <w:rFonts w:ascii="Times New Roman" w:hAnsi="Times New Roman"/>
                <w:sz w:val="21"/>
                <w:szCs w:val="21"/>
              </w:rPr>
            </w:pPr>
            <w:r>
              <w:rPr>
                <w:rFonts w:ascii="Times New Roman" w:hAnsi="Times New Roman"/>
                <w:sz w:val="21"/>
                <w:szCs w:val="21"/>
              </w:rPr>
              <w:t>501.75</w:t>
            </w:r>
          </w:p>
        </w:tc>
        <w:tc>
          <w:tcPr>
            <w:tcW w:w="972" w:type="dxa"/>
            <w:tcBorders>
              <w:top w:val="single" w:color="auto" w:sz="8" w:space="0"/>
              <w:bottom w:val="nil"/>
            </w:tcBorders>
            <w:vAlign w:val="center"/>
          </w:tcPr>
          <w:p>
            <w:pPr>
              <w:spacing w:line="300" w:lineRule="exact"/>
              <w:jc w:val="center"/>
              <w:rPr>
                <w:rFonts w:ascii="Times New Roman" w:hAnsi="Times New Roman"/>
                <w:sz w:val="21"/>
                <w:szCs w:val="21"/>
              </w:rPr>
            </w:pPr>
            <w:r>
              <w:rPr>
                <w:rFonts w:ascii="Times New Roman" w:hAnsi="Times New Roman"/>
                <w:sz w:val="21"/>
                <w:szCs w:val="21"/>
              </w:rPr>
              <w:t xml:space="preserve">222.09 </w:t>
            </w:r>
          </w:p>
        </w:tc>
        <w:tc>
          <w:tcPr>
            <w:tcW w:w="984" w:type="dxa"/>
            <w:tcBorders>
              <w:top w:val="single" w:color="auto" w:sz="8" w:space="0"/>
              <w:bottom w:val="nil"/>
            </w:tcBorders>
            <w:vAlign w:val="center"/>
          </w:tcPr>
          <w:p>
            <w:pPr>
              <w:spacing w:line="300" w:lineRule="exact"/>
              <w:jc w:val="center"/>
              <w:rPr>
                <w:rFonts w:ascii="Times New Roman" w:hAnsi="Times New Roman"/>
                <w:sz w:val="21"/>
                <w:szCs w:val="21"/>
              </w:rPr>
            </w:pPr>
            <w:r>
              <w:rPr>
                <w:rFonts w:ascii="Times New Roman" w:hAnsi="Times New Roman"/>
                <w:sz w:val="21"/>
                <w:szCs w:val="21"/>
              </w:rPr>
              <w:t>422.43</w:t>
            </w:r>
          </w:p>
        </w:tc>
        <w:tc>
          <w:tcPr>
            <w:tcW w:w="1014" w:type="dxa"/>
            <w:tcBorders>
              <w:top w:val="single" w:color="auto" w:sz="8" w:space="0"/>
              <w:bottom w:val="nil"/>
            </w:tcBorders>
            <w:vAlign w:val="center"/>
          </w:tcPr>
          <w:p>
            <w:pPr>
              <w:spacing w:line="300" w:lineRule="exact"/>
              <w:jc w:val="center"/>
              <w:rPr>
                <w:rFonts w:ascii="Times New Roman" w:hAnsi="Times New Roman"/>
                <w:sz w:val="21"/>
                <w:szCs w:val="21"/>
              </w:rPr>
            </w:pPr>
            <w:r>
              <w:rPr>
                <w:rFonts w:ascii="Times New Roman" w:hAnsi="Times New Roman"/>
                <w:sz w:val="21"/>
                <w:szCs w:val="21"/>
              </w:rPr>
              <w:t>6617.91</w:t>
            </w:r>
          </w:p>
        </w:tc>
        <w:tc>
          <w:tcPr>
            <w:tcW w:w="1032" w:type="dxa"/>
            <w:tcBorders>
              <w:top w:val="single" w:color="auto" w:sz="8" w:space="0"/>
              <w:bottom w:val="nil"/>
            </w:tcBorders>
            <w:vAlign w:val="center"/>
          </w:tcPr>
          <w:p>
            <w:pPr>
              <w:spacing w:line="300" w:lineRule="exact"/>
              <w:jc w:val="center"/>
              <w:rPr>
                <w:rFonts w:ascii="Times New Roman" w:hAnsi="Times New Roman"/>
                <w:sz w:val="21"/>
                <w:szCs w:val="21"/>
              </w:rPr>
            </w:pPr>
            <w:r>
              <w:rPr>
                <w:rFonts w:ascii="Times New Roman" w:hAnsi="Times New Roman"/>
                <w:sz w:val="21"/>
                <w:szCs w:val="21"/>
              </w:rPr>
              <w:t>-</w:t>
            </w:r>
          </w:p>
        </w:tc>
        <w:tc>
          <w:tcPr>
            <w:tcW w:w="988" w:type="dxa"/>
            <w:tcBorders>
              <w:top w:val="single" w:color="auto" w:sz="8" w:space="0"/>
              <w:bottom w:val="nil"/>
            </w:tcBorders>
            <w:vAlign w:val="center"/>
          </w:tcPr>
          <w:p>
            <w:pPr>
              <w:spacing w:line="300" w:lineRule="exact"/>
              <w:jc w:val="center"/>
              <w:rPr>
                <w:rFonts w:ascii="Times New Roman" w:hAnsi="Times New Roman"/>
                <w:sz w:val="21"/>
                <w:szCs w:val="21"/>
              </w:rPr>
            </w:pPr>
            <w:r>
              <w:rPr>
                <w:rFonts w:ascii="Times New Roman" w:hAnsi="Times New Roman"/>
                <w:sz w:val="21"/>
                <w:szCs w:val="21"/>
              </w:rPr>
              <w:t>-</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767" w:type="dxa"/>
            <w:vMerge w:val="continue"/>
            <w:tcBorders>
              <w:top w:val="nil"/>
              <w:bottom w:val="single" w:color="auto" w:sz="8" w:space="0"/>
            </w:tcBorders>
            <w:vAlign w:val="center"/>
          </w:tcPr>
          <w:p>
            <w:pPr>
              <w:jc w:val="left"/>
              <w:rPr>
                <w:rFonts w:ascii="Times New Roman" w:hAnsi="Times New Roman"/>
                <w:sz w:val="21"/>
                <w:szCs w:val="21"/>
              </w:rPr>
            </w:pPr>
          </w:p>
        </w:tc>
        <w:tc>
          <w:tcPr>
            <w:tcW w:w="1427" w:type="dxa"/>
            <w:tcBorders>
              <w:top w:val="nil"/>
              <w:bottom w:val="single" w:color="auto" w:sz="8" w:space="0"/>
            </w:tcBorders>
            <w:vAlign w:val="center"/>
          </w:tcPr>
          <w:p>
            <w:pPr>
              <w:spacing w:line="300" w:lineRule="exact"/>
              <w:jc w:val="left"/>
              <w:rPr>
                <w:rFonts w:ascii="Times New Roman" w:hAnsi="Times New Roman"/>
                <w:sz w:val="21"/>
                <w:szCs w:val="21"/>
              </w:rPr>
            </w:pPr>
            <w:r>
              <w:rPr>
                <w:rFonts w:hint="eastAsia" w:ascii="Times New Roman" w:hAnsi="Times New Roman"/>
                <w:sz w:val="21"/>
                <w:szCs w:val="21"/>
              </w:rPr>
              <w:t>中浙优</w:t>
            </w:r>
            <w:r>
              <w:rPr>
                <w:rFonts w:ascii="Times New Roman" w:hAnsi="Times New Roman"/>
                <w:sz w:val="21"/>
                <w:szCs w:val="21"/>
              </w:rPr>
              <w:t>1</w:t>
            </w:r>
            <w:r>
              <w:rPr>
                <w:rFonts w:hint="eastAsia" w:ascii="Times New Roman" w:hAnsi="Times New Roman"/>
                <w:sz w:val="21"/>
                <w:szCs w:val="21"/>
              </w:rPr>
              <w:t>号</w:t>
            </w:r>
          </w:p>
        </w:tc>
        <w:tc>
          <w:tcPr>
            <w:tcW w:w="1284" w:type="dxa"/>
            <w:tcBorders>
              <w:top w:val="nil"/>
              <w:bottom w:val="single" w:color="auto" w:sz="8" w:space="0"/>
            </w:tcBorders>
            <w:vAlign w:val="center"/>
          </w:tcPr>
          <w:p>
            <w:pPr>
              <w:spacing w:line="300" w:lineRule="exact"/>
              <w:jc w:val="center"/>
              <w:rPr>
                <w:rFonts w:ascii="Times New Roman" w:hAnsi="Times New Roman"/>
                <w:sz w:val="21"/>
                <w:szCs w:val="21"/>
              </w:rPr>
            </w:pPr>
            <w:r>
              <w:rPr>
                <w:rFonts w:ascii="Times New Roman" w:hAnsi="Times New Roman"/>
                <w:sz w:val="21"/>
                <w:szCs w:val="21"/>
              </w:rPr>
              <w:t>515.19</w:t>
            </w:r>
          </w:p>
        </w:tc>
        <w:tc>
          <w:tcPr>
            <w:tcW w:w="972" w:type="dxa"/>
            <w:tcBorders>
              <w:top w:val="nil"/>
              <w:bottom w:val="single" w:color="auto" w:sz="8" w:space="0"/>
            </w:tcBorders>
            <w:vAlign w:val="center"/>
          </w:tcPr>
          <w:p>
            <w:pPr>
              <w:spacing w:line="300" w:lineRule="exact"/>
              <w:jc w:val="center"/>
              <w:rPr>
                <w:rFonts w:ascii="Times New Roman" w:hAnsi="Times New Roman"/>
                <w:sz w:val="21"/>
                <w:szCs w:val="21"/>
              </w:rPr>
            </w:pPr>
            <w:r>
              <w:rPr>
                <w:rFonts w:ascii="Times New Roman" w:hAnsi="Times New Roman"/>
                <w:sz w:val="21"/>
                <w:szCs w:val="21"/>
              </w:rPr>
              <w:t>217.78</w:t>
            </w:r>
          </w:p>
        </w:tc>
        <w:tc>
          <w:tcPr>
            <w:tcW w:w="984" w:type="dxa"/>
            <w:tcBorders>
              <w:top w:val="nil"/>
              <w:bottom w:val="single" w:color="auto" w:sz="8" w:space="0"/>
            </w:tcBorders>
            <w:vAlign w:val="center"/>
          </w:tcPr>
          <w:p>
            <w:pPr>
              <w:spacing w:line="300" w:lineRule="exact"/>
              <w:jc w:val="center"/>
              <w:rPr>
                <w:rFonts w:ascii="Times New Roman" w:hAnsi="Times New Roman"/>
                <w:sz w:val="21"/>
                <w:szCs w:val="21"/>
              </w:rPr>
            </w:pPr>
            <w:r>
              <w:rPr>
                <w:rFonts w:ascii="Times New Roman" w:hAnsi="Times New Roman"/>
                <w:sz w:val="21"/>
                <w:szCs w:val="21"/>
              </w:rPr>
              <w:t>415.76</w:t>
            </w:r>
          </w:p>
        </w:tc>
        <w:tc>
          <w:tcPr>
            <w:tcW w:w="1014" w:type="dxa"/>
            <w:tcBorders>
              <w:top w:val="nil"/>
              <w:bottom w:val="single" w:color="auto" w:sz="8" w:space="0"/>
            </w:tcBorders>
            <w:vAlign w:val="center"/>
          </w:tcPr>
          <w:p>
            <w:pPr>
              <w:spacing w:line="300" w:lineRule="exact"/>
              <w:jc w:val="center"/>
              <w:rPr>
                <w:rFonts w:ascii="Times New Roman" w:hAnsi="Times New Roman"/>
                <w:sz w:val="21"/>
                <w:szCs w:val="21"/>
              </w:rPr>
            </w:pPr>
            <w:r>
              <w:rPr>
                <w:rFonts w:ascii="Times New Roman" w:hAnsi="Times New Roman"/>
                <w:sz w:val="21"/>
                <w:szCs w:val="21"/>
              </w:rPr>
              <w:t>6574.29</w:t>
            </w:r>
          </w:p>
        </w:tc>
        <w:tc>
          <w:tcPr>
            <w:tcW w:w="1032" w:type="dxa"/>
            <w:tcBorders>
              <w:top w:val="nil"/>
              <w:bottom w:val="single" w:color="auto" w:sz="8" w:space="0"/>
            </w:tcBorders>
            <w:vAlign w:val="center"/>
          </w:tcPr>
          <w:p>
            <w:pPr>
              <w:spacing w:line="300" w:lineRule="exact"/>
              <w:jc w:val="center"/>
              <w:rPr>
                <w:rFonts w:ascii="Times New Roman" w:hAnsi="Times New Roman"/>
                <w:sz w:val="21"/>
                <w:szCs w:val="21"/>
              </w:rPr>
            </w:pPr>
            <w:r>
              <w:rPr>
                <w:rFonts w:ascii="Times New Roman" w:hAnsi="Times New Roman"/>
                <w:sz w:val="21"/>
                <w:szCs w:val="21"/>
              </w:rPr>
              <w:t>-</w:t>
            </w:r>
          </w:p>
        </w:tc>
        <w:tc>
          <w:tcPr>
            <w:tcW w:w="988" w:type="dxa"/>
            <w:tcBorders>
              <w:top w:val="nil"/>
              <w:bottom w:val="single" w:color="auto" w:sz="8" w:space="0"/>
            </w:tcBorders>
            <w:vAlign w:val="center"/>
          </w:tcPr>
          <w:p>
            <w:pPr>
              <w:spacing w:line="300" w:lineRule="exact"/>
              <w:jc w:val="center"/>
              <w:rPr>
                <w:rFonts w:ascii="Times New Roman" w:hAnsi="Times New Roman"/>
                <w:sz w:val="21"/>
                <w:szCs w:val="21"/>
              </w:rPr>
            </w:pPr>
            <w:r>
              <w:rPr>
                <w:rFonts w:ascii="Times New Roman" w:hAnsi="Times New Roman"/>
                <w:sz w:val="21"/>
                <w:szCs w:val="21"/>
              </w:rPr>
              <w:t>-</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trPr>
        <w:tc>
          <w:tcPr>
            <w:tcW w:w="767" w:type="dxa"/>
            <w:vMerge w:val="restart"/>
            <w:tcBorders>
              <w:top w:val="single" w:color="auto" w:sz="8" w:space="0"/>
            </w:tcBorders>
            <w:vAlign w:val="center"/>
          </w:tcPr>
          <w:p>
            <w:pPr>
              <w:jc w:val="left"/>
              <w:rPr>
                <w:rFonts w:ascii="Times New Roman" w:hAnsi="Times New Roman"/>
                <w:sz w:val="21"/>
                <w:szCs w:val="21"/>
              </w:rPr>
            </w:pPr>
            <w:r>
              <w:rPr>
                <w:rFonts w:hint="eastAsia" w:ascii="Times New Roman" w:hAnsi="Times New Roman"/>
                <w:sz w:val="21"/>
                <w:szCs w:val="21"/>
              </w:rPr>
              <w:t>提升稻螺</w:t>
            </w:r>
          </w:p>
        </w:tc>
        <w:tc>
          <w:tcPr>
            <w:tcW w:w="1427" w:type="dxa"/>
            <w:tcBorders>
              <w:top w:val="single" w:color="auto" w:sz="8" w:space="0"/>
            </w:tcBorders>
            <w:vAlign w:val="center"/>
          </w:tcPr>
          <w:p>
            <w:pPr>
              <w:spacing w:line="300" w:lineRule="exact"/>
              <w:jc w:val="left"/>
              <w:rPr>
                <w:rFonts w:ascii="Times New Roman" w:hAnsi="Times New Roman"/>
                <w:sz w:val="21"/>
                <w:szCs w:val="21"/>
              </w:rPr>
            </w:pPr>
            <w:r>
              <w:rPr>
                <w:rFonts w:hint="eastAsia" w:ascii="Times New Roman" w:hAnsi="Times New Roman"/>
                <w:sz w:val="21"/>
                <w:szCs w:val="21"/>
              </w:rPr>
              <w:t>泰优</w:t>
            </w:r>
            <w:r>
              <w:rPr>
                <w:rFonts w:ascii="Times New Roman" w:hAnsi="Times New Roman"/>
                <w:sz w:val="21"/>
                <w:szCs w:val="21"/>
              </w:rPr>
              <w:t>390</w:t>
            </w:r>
          </w:p>
        </w:tc>
        <w:tc>
          <w:tcPr>
            <w:tcW w:w="1284" w:type="dxa"/>
            <w:tcBorders>
              <w:top w:val="single" w:color="auto" w:sz="8" w:space="0"/>
            </w:tcBorders>
            <w:vAlign w:val="center"/>
          </w:tcPr>
          <w:p>
            <w:pPr>
              <w:spacing w:line="300" w:lineRule="exact"/>
              <w:jc w:val="center"/>
              <w:rPr>
                <w:rFonts w:ascii="Times New Roman" w:hAnsi="Times New Roman"/>
                <w:sz w:val="21"/>
                <w:szCs w:val="21"/>
              </w:rPr>
            </w:pPr>
            <w:r>
              <w:rPr>
                <w:rFonts w:ascii="Times New Roman" w:hAnsi="Times New Roman"/>
                <w:sz w:val="21"/>
                <w:szCs w:val="21"/>
              </w:rPr>
              <w:t>491</w:t>
            </w:r>
          </w:p>
        </w:tc>
        <w:tc>
          <w:tcPr>
            <w:tcW w:w="972" w:type="dxa"/>
            <w:tcBorders>
              <w:top w:val="single" w:color="auto" w:sz="8" w:space="0"/>
            </w:tcBorders>
            <w:vAlign w:val="center"/>
          </w:tcPr>
          <w:p>
            <w:pPr>
              <w:spacing w:line="300" w:lineRule="exact"/>
              <w:jc w:val="center"/>
              <w:rPr>
                <w:rFonts w:ascii="Times New Roman" w:hAnsi="Times New Roman"/>
                <w:sz w:val="21"/>
                <w:szCs w:val="21"/>
              </w:rPr>
            </w:pPr>
            <w:r>
              <w:rPr>
                <w:rFonts w:ascii="Times New Roman" w:hAnsi="Times New Roman"/>
                <w:sz w:val="21"/>
                <w:szCs w:val="21"/>
              </w:rPr>
              <w:t>204.21</w:t>
            </w:r>
          </w:p>
        </w:tc>
        <w:tc>
          <w:tcPr>
            <w:tcW w:w="984" w:type="dxa"/>
            <w:tcBorders>
              <w:top w:val="single" w:color="auto" w:sz="8" w:space="0"/>
            </w:tcBorders>
            <w:vAlign w:val="center"/>
          </w:tcPr>
          <w:p>
            <w:pPr>
              <w:spacing w:line="300" w:lineRule="exact"/>
              <w:jc w:val="center"/>
              <w:rPr>
                <w:rFonts w:ascii="Times New Roman" w:hAnsi="Times New Roman"/>
                <w:sz w:val="21"/>
                <w:szCs w:val="21"/>
              </w:rPr>
            </w:pPr>
            <w:r>
              <w:rPr>
                <w:rFonts w:ascii="Times New Roman" w:hAnsi="Times New Roman"/>
                <w:sz w:val="21"/>
                <w:szCs w:val="21"/>
              </w:rPr>
              <w:t>623.65</w:t>
            </w:r>
          </w:p>
        </w:tc>
        <w:tc>
          <w:tcPr>
            <w:tcW w:w="1014" w:type="dxa"/>
            <w:tcBorders>
              <w:top w:val="single" w:color="auto" w:sz="8" w:space="0"/>
            </w:tcBorders>
            <w:vAlign w:val="center"/>
          </w:tcPr>
          <w:p>
            <w:pPr>
              <w:spacing w:line="300" w:lineRule="exact"/>
              <w:jc w:val="center"/>
              <w:rPr>
                <w:rFonts w:ascii="Times New Roman" w:hAnsi="Times New Roman"/>
                <w:sz w:val="21"/>
                <w:szCs w:val="21"/>
              </w:rPr>
            </w:pPr>
            <w:r>
              <w:rPr>
                <w:rFonts w:ascii="Times New Roman" w:hAnsi="Times New Roman"/>
                <w:sz w:val="21"/>
                <w:szCs w:val="21"/>
              </w:rPr>
              <w:t>8525.27</w:t>
            </w:r>
          </w:p>
        </w:tc>
        <w:tc>
          <w:tcPr>
            <w:tcW w:w="1032" w:type="dxa"/>
            <w:tcBorders>
              <w:top w:val="single" w:color="auto" w:sz="8" w:space="0"/>
            </w:tcBorders>
            <w:vAlign w:val="center"/>
          </w:tcPr>
          <w:p>
            <w:pPr>
              <w:spacing w:line="300" w:lineRule="exact"/>
              <w:jc w:val="center"/>
              <w:rPr>
                <w:rFonts w:ascii="Times New Roman" w:hAnsi="Times New Roman"/>
                <w:sz w:val="21"/>
                <w:szCs w:val="21"/>
              </w:rPr>
            </w:pPr>
            <w:r>
              <w:rPr>
                <w:rFonts w:ascii="Times New Roman" w:hAnsi="Times New Roman"/>
                <w:sz w:val="21"/>
                <w:szCs w:val="21"/>
              </w:rPr>
              <w:t>-3.68</w:t>
            </w:r>
          </w:p>
        </w:tc>
        <w:tc>
          <w:tcPr>
            <w:tcW w:w="988" w:type="dxa"/>
            <w:tcBorders>
              <w:top w:val="single" w:color="auto" w:sz="8" w:space="0"/>
            </w:tcBorders>
            <w:vAlign w:val="center"/>
          </w:tcPr>
          <w:p>
            <w:pPr>
              <w:spacing w:line="300" w:lineRule="exact"/>
              <w:jc w:val="center"/>
              <w:rPr>
                <w:rFonts w:ascii="Times New Roman" w:hAnsi="Times New Roman"/>
                <w:sz w:val="21"/>
                <w:szCs w:val="21"/>
              </w:rPr>
            </w:pPr>
            <w:r>
              <w:rPr>
                <w:rFonts w:ascii="Times New Roman" w:hAnsi="Times New Roman"/>
                <w:sz w:val="21"/>
                <w:szCs w:val="21"/>
              </w:rPr>
              <w:t>241.75</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trPr>
        <w:tc>
          <w:tcPr>
            <w:tcW w:w="767" w:type="dxa"/>
            <w:vMerge w:val="continue"/>
            <w:vAlign w:val="bottom"/>
          </w:tcPr>
          <w:p>
            <w:pPr>
              <w:rPr>
                <w:rFonts w:ascii="Times New Roman" w:hAnsi="Times New Roman"/>
                <w:sz w:val="21"/>
                <w:szCs w:val="21"/>
              </w:rPr>
            </w:pPr>
          </w:p>
        </w:tc>
        <w:tc>
          <w:tcPr>
            <w:tcW w:w="1427" w:type="dxa"/>
            <w:vAlign w:val="center"/>
          </w:tcPr>
          <w:p>
            <w:pPr>
              <w:spacing w:line="300" w:lineRule="exact"/>
              <w:jc w:val="left"/>
              <w:rPr>
                <w:rFonts w:ascii="Times New Roman" w:hAnsi="Times New Roman"/>
                <w:sz w:val="21"/>
                <w:szCs w:val="21"/>
              </w:rPr>
            </w:pPr>
            <w:r>
              <w:rPr>
                <w:rFonts w:hint="eastAsia" w:ascii="Times New Roman" w:hAnsi="Times New Roman"/>
                <w:sz w:val="21"/>
                <w:szCs w:val="21"/>
              </w:rPr>
              <w:t>中浙优</w:t>
            </w:r>
            <w:r>
              <w:rPr>
                <w:rFonts w:ascii="Times New Roman" w:hAnsi="Times New Roman"/>
                <w:sz w:val="21"/>
                <w:szCs w:val="21"/>
              </w:rPr>
              <w:t>1</w:t>
            </w:r>
            <w:r>
              <w:rPr>
                <w:rFonts w:hint="eastAsia" w:ascii="Times New Roman" w:hAnsi="Times New Roman"/>
                <w:sz w:val="21"/>
                <w:szCs w:val="21"/>
              </w:rPr>
              <w:t>号</w:t>
            </w:r>
          </w:p>
        </w:tc>
        <w:tc>
          <w:tcPr>
            <w:tcW w:w="1284" w:type="dxa"/>
            <w:vAlign w:val="center"/>
          </w:tcPr>
          <w:p>
            <w:pPr>
              <w:spacing w:line="300" w:lineRule="exact"/>
              <w:jc w:val="center"/>
              <w:rPr>
                <w:rFonts w:ascii="Times New Roman" w:hAnsi="Times New Roman"/>
                <w:sz w:val="21"/>
                <w:szCs w:val="21"/>
              </w:rPr>
            </w:pPr>
            <w:r>
              <w:rPr>
                <w:rFonts w:ascii="Times New Roman" w:hAnsi="Times New Roman"/>
                <w:sz w:val="21"/>
                <w:szCs w:val="21"/>
              </w:rPr>
              <w:t>511.24</w:t>
            </w:r>
          </w:p>
        </w:tc>
        <w:tc>
          <w:tcPr>
            <w:tcW w:w="972" w:type="dxa"/>
            <w:vAlign w:val="center"/>
          </w:tcPr>
          <w:p>
            <w:pPr>
              <w:spacing w:line="300" w:lineRule="exact"/>
              <w:jc w:val="center"/>
              <w:rPr>
                <w:rFonts w:ascii="Times New Roman" w:hAnsi="Times New Roman"/>
                <w:sz w:val="21"/>
                <w:szCs w:val="21"/>
              </w:rPr>
            </w:pPr>
            <w:r>
              <w:rPr>
                <w:rFonts w:ascii="Times New Roman" w:hAnsi="Times New Roman"/>
                <w:sz w:val="21"/>
                <w:szCs w:val="21"/>
              </w:rPr>
              <w:t>208.60</w:t>
            </w:r>
          </w:p>
        </w:tc>
        <w:tc>
          <w:tcPr>
            <w:tcW w:w="984" w:type="dxa"/>
            <w:vAlign w:val="center"/>
          </w:tcPr>
          <w:p>
            <w:pPr>
              <w:spacing w:line="300" w:lineRule="exact"/>
              <w:jc w:val="center"/>
              <w:rPr>
                <w:rFonts w:ascii="Times New Roman" w:hAnsi="Times New Roman"/>
                <w:sz w:val="21"/>
                <w:szCs w:val="21"/>
              </w:rPr>
            </w:pPr>
            <w:r>
              <w:rPr>
                <w:rFonts w:ascii="Times New Roman" w:hAnsi="Times New Roman"/>
                <w:sz w:val="21"/>
                <w:szCs w:val="21"/>
              </w:rPr>
              <w:t>628.09</w:t>
            </w:r>
          </w:p>
        </w:tc>
        <w:tc>
          <w:tcPr>
            <w:tcW w:w="1014" w:type="dxa"/>
            <w:vAlign w:val="center"/>
          </w:tcPr>
          <w:p>
            <w:pPr>
              <w:spacing w:line="300" w:lineRule="exact"/>
              <w:jc w:val="center"/>
              <w:rPr>
                <w:rFonts w:ascii="Times New Roman" w:hAnsi="Times New Roman"/>
                <w:sz w:val="21"/>
                <w:szCs w:val="21"/>
              </w:rPr>
            </w:pPr>
            <w:r>
              <w:rPr>
                <w:rFonts w:ascii="Times New Roman" w:hAnsi="Times New Roman"/>
                <w:sz w:val="21"/>
                <w:szCs w:val="21"/>
              </w:rPr>
              <w:t>8649.01</w:t>
            </w:r>
          </w:p>
        </w:tc>
        <w:tc>
          <w:tcPr>
            <w:tcW w:w="1032" w:type="dxa"/>
            <w:vAlign w:val="center"/>
          </w:tcPr>
          <w:p>
            <w:pPr>
              <w:spacing w:line="300" w:lineRule="exact"/>
              <w:jc w:val="center"/>
              <w:rPr>
                <w:rFonts w:ascii="Times New Roman" w:hAnsi="Times New Roman"/>
                <w:sz w:val="21"/>
                <w:szCs w:val="21"/>
              </w:rPr>
            </w:pPr>
            <w:r>
              <w:rPr>
                <w:rFonts w:ascii="Times New Roman" w:hAnsi="Times New Roman"/>
                <w:sz w:val="21"/>
                <w:szCs w:val="21"/>
              </w:rPr>
              <w:t>-2.88</w:t>
            </w:r>
          </w:p>
        </w:tc>
        <w:tc>
          <w:tcPr>
            <w:tcW w:w="988" w:type="dxa"/>
            <w:vAlign w:val="center"/>
          </w:tcPr>
          <w:p>
            <w:pPr>
              <w:spacing w:line="300" w:lineRule="exact"/>
              <w:jc w:val="center"/>
              <w:rPr>
                <w:rFonts w:ascii="Times New Roman" w:hAnsi="Times New Roman"/>
                <w:sz w:val="21"/>
                <w:szCs w:val="21"/>
              </w:rPr>
            </w:pPr>
            <w:r>
              <w:rPr>
                <w:rFonts w:ascii="Times New Roman" w:hAnsi="Times New Roman"/>
                <w:sz w:val="21"/>
                <w:szCs w:val="21"/>
              </w:rPr>
              <w:t>246.67</w:t>
            </w:r>
          </w:p>
        </w:tc>
      </w:tr>
    </w:tbl>
    <w:p>
      <w:pPr>
        <w:rPr>
          <w:rFonts w:ascii="Times New Roman" w:hAnsi="Times New Roman" w:eastAsia="仿宋_GB2312"/>
          <w:sz w:val="24"/>
        </w:rPr>
      </w:pPr>
      <w:r>
        <w:rPr>
          <w:rFonts w:hint="default" w:ascii="Times New Roman" w:hAnsi="Times New Roman" w:eastAsia="仿宋_GB2312"/>
          <w:sz w:val="24"/>
        </w:rPr>
        <w:t>注：水稻亩产量是改良模式和相应品种的水稻单作模式比较，亩产值提高比例是改良模式和三江县2018</w:t>
      </w:r>
      <w:r>
        <w:rPr>
          <w:rFonts w:hint="default" w:ascii="Times New Roman" w:hAnsi="Times New Roman" w:eastAsia="仿宋_GB2312"/>
          <w:sz w:val="24"/>
          <w:lang w:val="en-US" w:eastAsia="zh-CN"/>
        </w:rPr>
        <w:t>~</w:t>
      </w:r>
      <w:r>
        <w:rPr>
          <w:rFonts w:hint="default" w:ascii="Times New Roman" w:hAnsi="Times New Roman" w:eastAsia="仿宋_GB2312"/>
          <w:sz w:val="24"/>
        </w:rPr>
        <w:t>2020年稻螺模式平均产值比较。</w:t>
      </w:r>
    </w:p>
    <w:p>
      <w:pPr>
        <w:overflowPunct w:val="0"/>
        <w:adjustRightInd w:val="0"/>
        <w:snapToGrid w:val="0"/>
        <w:spacing w:line="360" w:lineRule="auto"/>
        <w:rPr>
          <w:rFonts w:ascii="仿宋_GB2312" w:hAnsi="Times New Roman" w:eastAsia="仿宋_GB2312"/>
        </w:rPr>
      </w:pPr>
    </w:p>
    <w:p>
      <w:pPr>
        <w:overflowPunct w:val="0"/>
        <w:adjustRightInd/>
        <w:snapToGrid/>
        <w:spacing w:line="240" w:lineRule="auto"/>
        <w:ind w:firstLine="562" w:firstLineChars="200"/>
        <w:rPr>
          <w:rFonts w:ascii="Times New Roman" w:hAnsi="Times New Roman" w:eastAsia="仿宋_GB2312"/>
          <w:b/>
          <w:bCs w:val="0"/>
          <w:sz w:val="28"/>
          <w:szCs w:val="28"/>
        </w:rPr>
      </w:pPr>
      <w:r>
        <w:rPr>
          <w:rFonts w:hint="eastAsia" w:ascii="Times New Roman" w:hAnsi="Times New Roman" w:eastAsia="仿宋_GB2312"/>
          <w:b/>
          <w:bCs w:val="0"/>
          <w:color w:val="000000" w:themeColor="text1"/>
          <w:sz w:val="28"/>
          <w:szCs w:val="28"/>
          <w14:textFill>
            <w14:solidFill>
              <w14:schemeClr w14:val="tx1"/>
            </w14:solidFill>
          </w14:textFill>
        </w:rPr>
        <w:t>（</w:t>
      </w:r>
      <w:r>
        <w:rPr>
          <w:rFonts w:ascii="Times New Roman" w:hAnsi="Times New Roman" w:eastAsia="仿宋_GB2312"/>
          <w:b/>
          <w:bCs w:val="0"/>
          <w:color w:val="000000" w:themeColor="text1"/>
          <w:sz w:val="28"/>
          <w:szCs w:val="28"/>
          <w14:textFill>
            <w14:solidFill>
              <w14:schemeClr w14:val="tx1"/>
            </w14:solidFill>
          </w14:textFill>
        </w:rPr>
        <w:t>2</w:t>
      </w:r>
      <w:r>
        <w:rPr>
          <w:rFonts w:hint="eastAsia" w:ascii="Times New Roman" w:hAnsi="Times New Roman" w:eastAsia="仿宋_GB2312"/>
          <w:b/>
          <w:bCs w:val="0"/>
          <w:color w:val="000000" w:themeColor="text1"/>
          <w:sz w:val="28"/>
          <w:szCs w:val="28"/>
          <w14:textFill>
            <w14:solidFill>
              <w14:schemeClr w14:val="tx1"/>
            </w14:solidFill>
          </w14:textFill>
        </w:rPr>
        <w:t>）稻田水体环境</w:t>
      </w:r>
    </w:p>
    <w:p>
      <w:pPr>
        <w:overflowPunct w:val="0"/>
        <w:adjustRightInd/>
        <w:snapToGrid/>
        <w:spacing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对稻田水体环境的监测表明（表</w:t>
      </w:r>
      <w:r>
        <w:rPr>
          <w:rFonts w:ascii="Times New Roman" w:hAnsi="Times New Roman" w:eastAsia="仿宋_GB2312"/>
          <w:sz w:val="28"/>
          <w:szCs w:val="28"/>
        </w:rPr>
        <w:t>9</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泰优</w:t>
      </w:r>
      <w:r>
        <w:rPr>
          <w:rFonts w:ascii="Times New Roman" w:hAnsi="Times New Roman" w:eastAsia="仿宋_GB2312"/>
          <w:sz w:val="28"/>
          <w:szCs w:val="28"/>
        </w:rPr>
        <w:t>390+</w:t>
      </w:r>
      <w:r>
        <w:rPr>
          <w:rFonts w:hint="eastAsia" w:ascii="Times New Roman" w:hAnsi="Times New Roman" w:eastAsia="仿宋_GB2312"/>
          <w:sz w:val="28"/>
          <w:szCs w:val="28"/>
        </w:rPr>
        <w:t>中华圆田螺</w:t>
      </w:r>
      <w:r>
        <w:rPr>
          <w:rFonts w:ascii="Times New Roman" w:hAnsi="Times New Roman" w:eastAsia="仿宋_GB2312"/>
          <w:sz w:val="28"/>
          <w:szCs w:val="28"/>
        </w:rPr>
        <w:t>”</w:t>
      </w:r>
      <w:r>
        <w:rPr>
          <w:rFonts w:hint="eastAsia" w:ascii="Times New Roman" w:hAnsi="Times New Roman" w:eastAsia="仿宋_GB2312"/>
          <w:sz w:val="28"/>
          <w:szCs w:val="28"/>
        </w:rPr>
        <w:t>模式水体理化因子</w:t>
      </w:r>
      <w:r>
        <w:rPr>
          <w:rFonts w:ascii="Times New Roman" w:hAnsi="Times New Roman" w:eastAsia="仿宋_GB2312"/>
          <w:sz w:val="28"/>
          <w:szCs w:val="28"/>
        </w:rPr>
        <w:t>pH</w:t>
      </w:r>
      <w:r>
        <w:rPr>
          <w:rFonts w:hint="eastAsia" w:ascii="Times New Roman" w:hAnsi="Times New Roman" w:eastAsia="仿宋_GB2312"/>
          <w:sz w:val="28"/>
          <w:szCs w:val="28"/>
        </w:rPr>
        <w:t>值、</w:t>
      </w:r>
      <w:r>
        <w:rPr>
          <w:rFonts w:ascii="Times New Roman" w:hAnsi="Times New Roman" w:eastAsia="仿宋_GB2312"/>
          <w:sz w:val="28"/>
          <w:szCs w:val="28"/>
        </w:rPr>
        <w:t>TN</w:t>
      </w:r>
      <w:r>
        <w:rPr>
          <w:rFonts w:hint="eastAsia" w:ascii="Times New Roman" w:hAnsi="Times New Roman" w:eastAsia="仿宋_GB2312"/>
          <w:sz w:val="28"/>
          <w:szCs w:val="28"/>
        </w:rPr>
        <w:t>、</w:t>
      </w:r>
      <w:r>
        <w:rPr>
          <w:rFonts w:ascii="Times New Roman" w:hAnsi="Times New Roman" w:eastAsia="仿宋_GB2312"/>
          <w:sz w:val="28"/>
          <w:szCs w:val="28"/>
        </w:rPr>
        <w:t>TP</w:t>
      </w:r>
      <w:r>
        <w:rPr>
          <w:rFonts w:hint="eastAsia" w:ascii="Times New Roman" w:hAnsi="Times New Roman" w:eastAsia="仿宋_GB2312"/>
          <w:sz w:val="28"/>
          <w:szCs w:val="28"/>
        </w:rPr>
        <w:t>、溶解氧（</w:t>
      </w:r>
      <w:r>
        <w:rPr>
          <w:rFonts w:ascii="Times New Roman" w:hAnsi="Times New Roman" w:eastAsia="仿宋_GB2312"/>
          <w:sz w:val="28"/>
          <w:szCs w:val="28"/>
        </w:rPr>
        <w:t>DO</w:t>
      </w:r>
      <w:r>
        <w:rPr>
          <w:rFonts w:hint="eastAsia" w:ascii="Times New Roman" w:hAnsi="Times New Roman" w:eastAsia="仿宋_GB2312"/>
          <w:sz w:val="28"/>
          <w:szCs w:val="28"/>
        </w:rPr>
        <w:t>）、氨氮（</w:t>
      </w:r>
      <w:r>
        <w:rPr>
          <w:rFonts w:ascii="Times New Roman" w:hAnsi="Times New Roman" w:eastAsia="仿宋_GB2312"/>
          <w:sz w:val="28"/>
          <w:szCs w:val="28"/>
        </w:rPr>
        <w:t>NH</w:t>
      </w:r>
      <w:r>
        <w:rPr>
          <w:rFonts w:ascii="Times New Roman" w:hAnsi="Times New Roman" w:eastAsia="仿宋_GB2312"/>
          <w:sz w:val="28"/>
          <w:szCs w:val="28"/>
          <w:vertAlign w:val="subscript"/>
        </w:rPr>
        <w:t>3</w:t>
      </w:r>
      <w:r>
        <w:rPr>
          <w:rFonts w:ascii="Times New Roman" w:hAnsi="Times New Roman" w:eastAsia="仿宋_GB2312"/>
          <w:sz w:val="28"/>
          <w:szCs w:val="28"/>
        </w:rPr>
        <w:t>-N</w:t>
      </w:r>
      <w:r>
        <w:rPr>
          <w:rFonts w:hint="eastAsia" w:ascii="Times New Roman" w:hAnsi="Times New Roman" w:eastAsia="仿宋_GB2312"/>
          <w:sz w:val="28"/>
          <w:szCs w:val="28"/>
        </w:rPr>
        <w:t>）及</w:t>
      </w:r>
      <w:r>
        <w:rPr>
          <w:rFonts w:ascii="Times New Roman" w:hAnsi="Times New Roman" w:eastAsia="仿宋_GB2312"/>
          <w:sz w:val="28"/>
          <w:szCs w:val="28"/>
        </w:rPr>
        <w:t>COD</w:t>
      </w:r>
      <w:r>
        <w:rPr>
          <w:rFonts w:ascii="Times New Roman" w:hAnsi="Times New Roman" w:eastAsia="仿宋_GB2312"/>
          <w:sz w:val="28"/>
          <w:szCs w:val="28"/>
          <w:vertAlign w:val="subscript"/>
        </w:rPr>
        <w:t>Mn</w:t>
      </w:r>
      <w:r>
        <w:rPr>
          <w:rFonts w:hint="eastAsia" w:ascii="Times New Roman" w:hAnsi="Times New Roman" w:eastAsia="仿宋_GB2312"/>
          <w:sz w:val="28"/>
          <w:szCs w:val="28"/>
        </w:rPr>
        <w:t>均值介于《地表水环境质量标准</w:t>
      </w:r>
      <w:r>
        <w:rPr>
          <w:rFonts w:ascii="Times New Roman" w:hAnsi="Times New Roman" w:eastAsia="仿宋_GB2312"/>
          <w:sz w:val="28"/>
          <w:szCs w:val="28"/>
        </w:rPr>
        <w:t xml:space="preserve"> GB 3838- 2002</w:t>
      </w:r>
      <w:r>
        <w:rPr>
          <w:rFonts w:hint="eastAsia" w:ascii="Times New Roman" w:hAnsi="Times New Roman" w:eastAsia="仿宋_GB2312"/>
          <w:sz w:val="28"/>
          <w:szCs w:val="28"/>
        </w:rPr>
        <w:t>》Ⅰ类水和Ⅳ类水之间。其中</w:t>
      </w:r>
      <w:r>
        <w:rPr>
          <w:rFonts w:ascii="Times New Roman" w:hAnsi="Times New Roman" w:eastAsia="仿宋_GB2312"/>
          <w:sz w:val="28"/>
          <w:szCs w:val="28"/>
        </w:rPr>
        <w:t>pH</w:t>
      </w:r>
      <w:r>
        <w:rPr>
          <w:rFonts w:hint="eastAsia" w:ascii="Times New Roman" w:hAnsi="Times New Roman" w:eastAsia="仿宋_GB2312"/>
          <w:sz w:val="28"/>
          <w:szCs w:val="28"/>
        </w:rPr>
        <w:t>变化范围为</w:t>
      </w:r>
      <w:r>
        <w:rPr>
          <w:rFonts w:ascii="Times New Roman" w:hAnsi="Times New Roman" w:eastAsia="仿宋_GB2312"/>
          <w:sz w:val="28"/>
          <w:szCs w:val="28"/>
        </w:rPr>
        <w:t>6.53</w:t>
      </w:r>
      <w:r>
        <w:rPr>
          <w:rFonts w:hint="eastAsia" w:ascii="Times New Roman" w:hAnsi="Times New Roman" w:eastAsia="仿宋_GB2312"/>
          <w:sz w:val="28"/>
          <w:szCs w:val="28"/>
        </w:rPr>
        <w:t>~</w:t>
      </w:r>
      <w:r>
        <w:rPr>
          <w:rFonts w:ascii="Times New Roman" w:hAnsi="Times New Roman" w:eastAsia="仿宋_GB2312"/>
          <w:sz w:val="28"/>
          <w:szCs w:val="28"/>
        </w:rPr>
        <w:t>6.71</w:t>
      </w:r>
      <w:r>
        <w:rPr>
          <w:rFonts w:hint="eastAsia" w:ascii="Times New Roman" w:hAnsi="Times New Roman" w:eastAsia="仿宋_GB2312"/>
          <w:sz w:val="28"/>
          <w:szCs w:val="28"/>
        </w:rPr>
        <w:t>，</w:t>
      </w:r>
      <w:r>
        <w:rPr>
          <w:rFonts w:ascii="Times New Roman" w:hAnsi="Times New Roman" w:eastAsia="仿宋_GB2312"/>
          <w:sz w:val="28"/>
          <w:szCs w:val="28"/>
        </w:rPr>
        <w:t>NH</w:t>
      </w:r>
      <w:r>
        <w:rPr>
          <w:rFonts w:ascii="Times New Roman" w:hAnsi="Times New Roman" w:eastAsia="仿宋_GB2312"/>
          <w:sz w:val="28"/>
          <w:szCs w:val="28"/>
          <w:vertAlign w:val="subscript"/>
        </w:rPr>
        <w:t>3</w:t>
      </w:r>
      <w:r>
        <w:rPr>
          <w:rFonts w:ascii="Times New Roman" w:hAnsi="Times New Roman" w:eastAsia="仿宋_GB2312"/>
          <w:sz w:val="28"/>
          <w:szCs w:val="28"/>
        </w:rPr>
        <w:t>-N</w:t>
      </w:r>
      <w:r>
        <w:rPr>
          <w:rFonts w:hint="eastAsia" w:ascii="Times New Roman" w:hAnsi="Times New Roman" w:eastAsia="仿宋_GB2312"/>
          <w:sz w:val="28"/>
          <w:szCs w:val="28"/>
        </w:rPr>
        <w:t>均≤</w:t>
      </w:r>
      <w:r>
        <w:rPr>
          <w:rFonts w:ascii="Times New Roman" w:hAnsi="Times New Roman" w:eastAsia="仿宋_GB2312"/>
          <w:sz w:val="28"/>
          <w:szCs w:val="28"/>
        </w:rPr>
        <w:t>0.15 mg/L</w:t>
      </w:r>
      <w:r>
        <w:rPr>
          <w:rFonts w:hint="eastAsia" w:ascii="Times New Roman" w:hAnsi="Times New Roman" w:eastAsia="仿宋_GB2312"/>
          <w:sz w:val="28"/>
          <w:szCs w:val="28"/>
        </w:rPr>
        <w:t>，属于Ⅰ类水；稻单作和改良稻螺</w:t>
      </w:r>
      <w:r>
        <w:rPr>
          <w:rFonts w:ascii="Times New Roman" w:hAnsi="Times New Roman" w:eastAsia="仿宋_GB2312"/>
          <w:sz w:val="28"/>
          <w:szCs w:val="28"/>
        </w:rPr>
        <w:t>COD</w:t>
      </w:r>
      <w:r>
        <w:rPr>
          <w:rFonts w:ascii="Times New Roman" w:hAnsi="Times New Roman" w:eastAsia="仿宋_GB2312"/>
          <w:sz w:val="28"/>
          <w:szCs w:val="28"/>
          <w:vertAlign w:val="subscript"/>
        </w:rPr>
        <w:t>Mn</w:t>
      </w: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 xml:space="preserve"> </w:t>
      </w:r>
      <w:r>
        <w:rPr>
          <w:rFonts w:ascii="Times New Roman" w:hAnsi="Times New Roman" w:eastAsia="仿宋_GB2312"/>
          <w:sz w:val="28"/>
          <w:szCs w:val="28"/>
        </w:rPr>
        <w:t>mg/L</w:t>
      </w:r>
      <w:r>
        <w:rPr>
          <w:rFonts w:hint="eastAsia" w:ascii="Times New Roman" w:hAnsi="Times New Roman" w:eastAsia="仿宋_GB2312"/>
          <w:sz w:val="28"/>
          <w:szCs w:val="28"/>
        </w:rPr>
        <w:t>均属于Ⅳ类水。</w:t>
      </w:r>
    </w:p>
    <w:p>
      <w:pPr>
        <w:spacing w:line="360" w:lineRule="auto"/>
        <w:ind w:firstLine="480" w:firstLineChars="200"/>
        <w:jc w:val="center"/>
        <w:rPr>
          <w:rFonts w:ascii="Times New Roman" w:hAnsi="Times New Roman"/>
          <w:kern w:val="0"/>
          <w:sz w:val="24"/>
        </w:rPr>
      </w:pPr>
      <w:r>
        <w:rPr>
          <w:rFonts w:ascii="Times New Roman" w:hAnsi="Times New Roman"/>
          <w:sz w:val="24"/>
        </w:rPr>
        <w:t>表9</w:t>
      </w:r>
      <w:r>
        <w:rPr>
          <w:rFonts w:hint="eastAsia" w:ascii="Times New Roman" w:hAnsi="Times New Roman"/>
          <w:sz w:val="24"/>
          <w:lang w:val="en-US" w:eastAsia="zh-CN"/>
        </w:rPr>
        <w:t xml:space="preserve"> </w:t>
      </w:r>
      <w:r>
        <w:rPr>
          <w:rFonts w:ascii="Times New Roman" w:hAnsi="Times New Roman"/>
          <w:kern w:val="0"/>
          <w:sz w:val="24"/>
        </w:rPr>
        <w:t>泰优390+中华圆田螺”模式稻田水体理化因子检测结果</w:t>
      </w:r>
    </w:p>
    <w:tbl>
      <w:tblPr>
        <w:tblStyle w:val="21"/>
        <w:tblW w:w="8436"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05"/>
        <w:gridCol w:w="1205"/>
        <w:gridCol w:w="1205"/>
        <w:gridCol w:w="1205"/>
        <w:gridCol w:w="1205"/>
        <w:gridCol w:w="1205"/>
        <w:gridCol w:w="1206"/>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4" w:hRule="atLeast"/>
          <w:jc w:val="center"/>
        </w:trPr>
        <w:tc>
          <w:tcPr>
            <w:tcW w:w="1205" w:type="dxa"/>
            <w:tcBorders>
              <w:top w:val="single" w:color="auto" w:sz="12" w:space="0"/>
              <w:bottom w:val="single" w:color="auto" w:sz="8" w:space="0"/>
            </w:tcBorders>
            <w:vAlign w:val="center"/>
          </w:tcPr>
          <w:p>
            <w:pPr>
              <w:widowControl/>
              <w:tabs>
                <w:tab w:val="left" w:pos="720"/>
                <w:tab w:val="left" w:pos="1440"/>
              </w:tabs>
              <w:jc w:val="center"/>
              <w:rPr>
                <w:rFonts w:ascii="Times New Roman" w:hAnsi="Times New Roman"/>
                <w:kern w:val="0"/>
                <w:sz w:val="21"/>
                <w:szCs w:val="21"/>
              </w:rPr>
            </w:pPr>
            <w:r>
              <w:rPr>
                <w:rFonts w:ascii="Times New Roman" w:hAnsi="Times New Roman"/>
                <w:kern w:val="0"/>
                <w:sz w:val="21"/>
                <w:szCs w:val="21"/>
              </w:rPr>
              <w:t>模式</w:t>
            </w:r>
          </w:p>
        </w:tc>
        <w:tc>
          <w:tcPr>
            <w:tcW w:w="1205" w:type="dxa"/>
            <w:tcBorders>
              <w:top w:val="single" w:color="auto" w:sz="12" w:space="0"/>
              <w:bottom w:val="single" w:color="auto" w:sz="8" w:space="0"/>
            </w:tcBorders>
            <w:vAlign w:val="center"/>
          </w:tcPr>
          <w:p>
            <w:pPr>
              <w:spacing w:line="300" w:lineRule="exact"/>
              <w:jc w:val="center"/>
              <w:rPr>
                <w:rFonts w:ascii="Times New Roman" w:hAnsi="Times New Roman"/>
                <w:kern w:val="0"/>
                <w:sz w:val="21"/>
                <w:szCs w:val="21"/>
              </w:rPr>
            </w:pPr>
            <w:r>
              <w:rPr>
                <w:rFonts w:ascii="Times New Roman" w:hAnsi="Times New Roman"/>
                <w:kern w:val="0"/>
                <w:sz w:val="21"/>
                <w:szCs w:val="21"/>
              </w:rPr>
              <w:t>pH值</w:t>
            </w:r>
          </w:p>
        </w:tc>
        <w:tc>
          <w:tcPr>
            <w:tcW w:w="1205" w:type="dxa"/>
            <w:tcBorders>
              <w:top w:val="single" w:color="auto" w:sz="12" w:space="0"/>
              <w:bottom w:val="single" w:color="auto" w:sz="8" w:space="0"/>
            </w:tcBorders>
            <w:vAlign w:val="center"/>
          </w:tcPr>
          <w:p>
            <w:pPr>
              <w:spacing w:line="300" w:lineRule="exact"/>
              <w:jc w:val="center"/>
              <w:rPr>
                <w:rFonts w:ascii="Times New Roman" w:hAnsi="Times New Roman"/>
                <w:kern w:val="0"/>
                <w:sz w:val="21"/>
                <w:szCs w:val="21"/>
              </w:rPr>
            </w:pPr>
            <w:r>
              <w:rPr>
                <w:rFonts w:ascii="Times New Roman" w:hAnsi="Times New Roman"/>
                <w:kern w:val="0"/>
                <w:sz w:val="21"/>
                <w:szCs w:val="21"/>
              </w:rPr>
              <w:t>TN</w:t>
            </w:r>
          </w:p>
        </w:tc>
        <w:tc>
          <w:tcPr>
            <w:tcW w:w="1205" w:type="dxa"/>
            <w:tcBorders>
              <w:top w:val="single" w:color="auto" w:sz="12" w:space="0"/>
              <w:bottom w:val="single" w:color="auto" w:sz="8" w:space="0"/>
            </w:tcBorders>
            <w:vAlign w:val="center"/>
          </w:tcPr>
          <w:p>
            <w:pPr>
              <w:spacing w:line="300" w:lineRule="exact"/>
              <w:jc w:val="center"/>
              <w:rPr>
                <w:rFonts w:ascii="Times New Roman" w:hAnsi="Times New Roman"/>
                <w:kern w:val="0"/>
                <w:sz w:val="21"/>
                <w:szCs w:val="21"/>
              </w:rPr>
            </w:pPr>
            <w:r>
              <w:rPr>
                <w:rFonts w:ascii="Times New Roman" w:hAnsi="Times New Roman"/>
                <w:kern w:val="0"/>
                <w:sz w:val="21"/>
                <w:szCs w:val="21"/>
              </w:rPr>
              <w:t>TP</w:t>
            </w:r>
          </w:p>
        </w:tc>
        <w:tc>
          <w:tcPr>
            <w:tcW w:w="1205" w:type="dxa"/>
            <w:tcBorders>
              <w:top w:val="single" w:color="auto" w:sz="12" w:space="0"/>
              <w:bottom w:val="single" w:color="auto" w:sz="8" w:space="0"/>
            </w:tcBorders>
            <w:vAlign w:val="center"/>
          </w:tcPr>
          <w:p>
            <w:pPr>
              <w:spacing w:line="300" w:lineRule="exact"/>
              <w:jc w:val="center"/>
              <w:rPr>
                <w:rFonts w:ascii="Times New Roman" w:hAnsi="Times New Roman"/>
                <w:kern w:val="0"/>
                <w:sz w:val="21"/>
                <w:szCs w:val="21"/>
              </w:rPr>
            </w:pPr>
            <w:r>
              <w:rPr>
                <w:rFonts w:ascii="Times New Roman" w:hAnsi="Times New Roman"/>
                <w:kern w:val="0"/>
                <w:sz w:val="21"/>
                <w:szCs w:val="21"/>
              </w:rPr>
              <w:t>DO</w:t>
            </w:r>
          </w:p>
        </w:tc>
        <w:tc>
          <w:tcPr>
            <w:tcW w:w="1205" w:type="dxa"/>
            <w:tcBorders>
              <w:top w:val="single" w:color="auto" w:sz="12" w:space="0"/>
              <w:bottom w:val="single" w:color="auto" w:sz="8" w:space="0"/>
            </w:tcBorders>
            <w:vAlign w:val="center"/>
          </w:tcPr>
          <w:p>
            <w:pPr>
              <w:widowControl/>
              <w:spacing w:line="300" w:lineRule="exact"/>
              <w:jc w:val="center"/>
              <w:rPr>
                <w:rFonts w:ascii="Times New Roman" w:hAnsi="Times New Roman"/>
                <w:kern w:val="0"/>
                <w:sz w:val="21"/>
                <w:szCs w:val="21"/>
              </w:rPr>
            </w:pPr>
            <w:r>
              <w:rPr>
                <w:rFonts w:ascii="Times New Roman" w:hAnsi="Times New Roman"/>
                <w:kern w:val="0"/>
                <w:sz w:val="21"/>
                <w:szCs w:val="21"/>
              </w:rPr>
              <w:t>NH</w:t>
            </w:r>
            <w:r>
              <w:rPr>
                <w:rFonts w:ascii="Times New Roman" w:hAnsi="Times New Roman"/>
                <w:kern w:val="0"/>
                <w:sz w:val="21"/>
                <w:szCs w:val="21"/>
                <w:vertAlign w:val="subscript"/>
              </w:rPr>
              <w:t>3</w:t>
            </w:r>
            <w:r>
              <w:rPr>
                <w:rFonts w:ascii="Times New Roman" w:hAnsi="Times New Roman"/>
                <w:kern w:val="0"/>
                <w:sz w:val="21"/>
                <w:szCs w:val="21"/>
              </w:rPr>
              <w:t>-N</w:t>
            </w:r>
          </w:p>
        </w:tc>
        <w:tc>
          <w:tcPr>
            <w:tcW w:w="1206" w:type="dxa"/>
            <w:tcBorders>
              <w:top w:val="single" w:color="auto" w:sz="12" w:space="0"/>
              <w:bottom w:val="single" w:color="auto" w:sz="8" w:space="0"/>
            </w:tcBorders>
            <w:vAlign w:val="center"/>
          </w:tcPr>
          <w:p>
            <w:pPr>
              <w:widowControl/>
              <w:spacing w:line="300" w:lineRule="exact"/>
              <w:jc w:val="center"/>
              <w:rPr>
                <w:rFonts w:ascii="Times New Roman" w:hAnsi="Times New Roman"/>
                <w:kern w:val="0"/>
                <w:sz w:val="21"/>
                <w:szCs w:val="21"/>
              </w:rPr>
            </w:pPr>
            <w:r>
              <w:rPr>
                <w:rFonts w:ascii="Times New Roman" w:hAnsi="Times New Roman"/>
                <w:kern w:val="0"/>
                <w:sz w:val="21"/>
                <w:szCs w:val="21"/>
              </w:rPr>
              <w:t>COD</w:t>
            </w:r>
            <w:r>
              <w:rPr>
                <w:rFonts w:ascii="Times New Roman" w:hAnsi="Times New Roman"/>
                <w:kern w:val="0"/>
                <w:sz w:val="21"/>
                <w:szCs w:val="21"/>
                <w:vertAlign w:val="subscript"/>
              </w:rPr>
              <w:t>Mn</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jc w:val="center"/>
        </w:trPr>
        <w:tc>
          <w:tcPr>
            <w:tcW w:w="1205" w:type="dxa"/>
            <w:tcBorders>
              <w:top w:val="single" w:color="auto" w:sz="8" w:space="0"/>
            </w:tcBorders>
            <w:vAlign w:val="center"/>
          </w:tcPr>
          <w:p>
            <w:pPr>
              <w:spacing w:line="300" w:lineRule="exact"/>
              <w:jc w:val="left"/>
              <w:rPr>
                <w:rFonts w:ascii="Times New Roman" w:hAnsi="Times New Roman"/>
                <w:kern w:val="0"/>
                <w:sz w:val="21"/>
                <w:szCs w:val="21"/>
              </w:rPr>
            </w:pPr>
            <w:r>
              <w:rPr>
                <w:rFonts w:ascii="Times New Roman" w:hAnsi="Times New Roman"/>
                <w:kern w:val="0"/>
                <w:sz w:val="21"/>
                <w:szCs w:val="21"/>
              </w:rPr>
              <w:t>稻单作</w:t>
            </w:r>
          </w:p>
        </w:tc>
        <w:tc>
          <w:tcPr>
            <w:tcW w:w="1205" w:type="dxa"/>
            <w:tcBorders>
              <w:top w:val="single" w:color="auto" w:sz="8" w:space="0"/>
            </w:tcBorders>
            <w:vAlign w:val="center"/>
          </w:tcPr>
          <w:p>
            <w:pPr>
              <w:spacing w:line="300" w:lineRule="exact"/>
              <w:jc w:val="center"/>
              <w:rPr>
                <w:rFonts w:ascii="Times New Roman" w:hAnsi="Times New Roman"/>
                <w:kern w:val="0"/>
                <w:sz w:val="21"/>
                <w:szCs w:val="21"/>
              </w:rPr>
            </w:pPr>
            <w:r>
              <w:rPr>
                <w:rFonts w:ascii="Times New Roman" w:hAnsi="Times New Roman"/>
                <w:kern w:val="0"/>
                <w:sz w:val="21"/>
                <w:szCs w:val="21"/>
              </w:rPr>
              <w:t xml:space="preserve">6.71 </w:t>
            </w:r>
          </w:p>
        </w:tc>
        <w:tc>
          <w:tcPr>
            <w:tcW w:w="1205" w:type="dxa"/>
            <w:tcBorders>
              <w:top w:val="single" w:color="auto" w:sz="8" w:space="0"/>
            </w:tcBorders>
            <w:vAlign w:val="center"/>
          </w:tcPr>
          <w:p>
            <w:pPr>
              <w:spacing w:line="300" w:lineRule="exact"/>
              <w:jc w:val="center"/>
              <w:rPr>
                <w:rFonts w:ascii="Times New Roman" w:hAnsi="Times New Roman"/>
                <w:kern w:val="0"/>
                <w:sz w:val="21"/>
                <w:szCs w:val="21"/>
              </w:rPr>
            </w:pPr>
            <w:r>
              <w:rPr>
                <w:rFonts w:ascii="Times New Roman" w:hAnsi="Times New Roman"/>
                <w:kern w:val="0"/>
                <w:sz w:val="21"/>
                <w:szCs w:val="21"/>
              </w:rPr>
              <w:t xml:space="preserve">0.50 </w:t>
            </w:r>
          </w:p>
        </w:tc>
        <w:tc>
          <w:tcPr>
            <w:tcW w:w="1205" w:type="dxa"/>
            <w:tcBorders>
              <w:top w:val="single" w:color="auto" w:sz="8" w:space="0"/>
            </w:tcBorders>
            <w:vAlign w:val="center"/>
          </w:tcPr>
          <w:p>
            <w:pPr>
              <w:spacing w:line="300" w:lineRule="exact"/>
              <w:jc w:val="center"/>
              <w:rPr>
                <w:rFonts w:ascii="Times New Roman" w:hAnsi="Times New Roman"/>
                <w:kern w:val="0"/>
                <w:sz w:val="21"/>
                <w:szCs w:val="21"/>
              </w:rPr>
            </w:pPr>
            <w:r>
              <w:rPr>
                <w:rFonts w:ascii="Times New Roman" w:hAnsi="Times New Roman"/>
                <w:kern w:val="0"/>
                <w:sz w:val="21"/>
                <w:szCs w:val="21"/>
              </w:rPr>
              <w:t xml:space="preserve">0.040 </w:t>
            </w:r>
          </w:p>
        </w:tc>
        <w:tc>
          <w:tcPr>
            <w:tcW w:w="1205" w:type="dxa"/>
            <w:tcBorders>
              <w:top w:val="single" w:color="auto" w:sz="8" w:space="0"/>
            </w:tcBorders>
            <w:vAlign w:val="center"/>
          </w:tcPr>
          <w:p>
            <w:pPr>
              <w:widowControl/>
              <w:spacing w:line="300" w:lineRule="exact"/>
              <w:jc w:val="center"/>
              <w:rPr>
                <w:rFonts w:ascii="Times New Roman" w:hAnsi="Times New Roman"/>
                <w:kern w:val="0"/>
                <w:sz w:val="21"/>
                <w:szCs w:val="21"/>
              </w:rPr>
            </w:pPr>
            <w:r>
              <w:rPr>
                <w:rFonts w:ascii="Times New Roman" w:hAnsi="Times New Roman"/>
                <w:kern w:val="0"/>
                <w:sz w:val="21"/>
                <w:szCs w:val="21"/>
              </w:rPr>
              <w:t xml:space="preserve">5.59 </w:t>
            </w:r>
          </w:p>
        </w:tc>
        <w:tc>
          <w:tcPr>
            <w:tcW w:w="1205" w:type="dxa"/>
            <w:tcBorders>
              <w:top w:val="single" w:color="auto" w:sz="8" w:space="0"/>
            </w:tcBorders>
            <w:vAlign w:val="center"/>
          </w:tcPr>
          <w:p>
            <w:pPr>
              <w:widowControl/>
              <w:spacing w:line="300" w:lineRule="exact"/>
              <w:jc w:val="center"/>
              <w:rPr>
                <w:rFonts w:ascii="Times New Roman" w:hAnsi="Times New Roman"/>
                <w:kern w:val="0"/>
                <w:sz w:val="21"/>
                <w:szCs w:val="21"/>
              </w:rPr>
            </w:pPr>
            <w:r>
              <w:rPr>
                <w:rFonts w:ascii="Times New Roman" w:hAnsi="Times New Roman"/>
                <w:kern w:val="0"/>
                <w:sz w:val="21"/>
                <w:szCs w:val="21"/>
              </w:rPr>
              <w:t xml:space="preserve">0.027 </w:t>
            </w:r>
          </w:p>
        </w:tc>
        <w:tc>
          <w:tcPr>
            <w:tcW w:w="1206" w:type="dxa"/>
            <w:tcBorders>
              <w:top w:val="single" w:color="auto" w:sz="8" w:space="0"/>
            </w:tcBorders>
            <w:vAlign w:val="center"/>
          </w:tcPr>
          <w:p>
            <w:pPr>
              <w:widowControl/>
              <w:tabs>
                <w:tab w:val="left" w:pos="720"/>
                <w:tab w:val="left" w:pos="1440"/>
              </w:tabs>
              <w:jc w:val="center"/>
              <w:rPr>
                <w:rFonts w:ascii="Times New Roman" w:hAnsi="Times New Roman"/>
                <w:kern w:val="0"/>
                <w:sz w:val="21"/>
                <w:szCs w:val="21"/>
              </w:rPr>
            </w:pPr>
            <w:r>
              <w:rPr>
                <w:rFonts w:ascii="Times New Roman" w:hAnsi="Times New Roman"/>
                <w:kern w:val="0"/>
                <w:sz w:val="21"/>
                <w:szCs w:val="21"/>
              </w:rPr>
              <w:t xml:space="preserve">6.50 </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3" w:hRule="atLeast"/>
          <w:jc w:val="center"/>
        </w:trPr>
        <w:tc>
          <w:tcPr>
            <w:tcW w:w="1205" w:type="dxa"/>
            <w:vAlign w:val="center"/>
          </w:tcPr>
          <w:p>
            <w:pPr>
              <w:widowControl/>
              <w:tabs>
                <w:tab w:val="left" w:pos="720"/>
                <w:tab w:val="left" w:pos="1440"/>
              </w:tabs>
              <w:jc w:val="left"/>
              <w:rPr>
                <w:rFonts w:ascii="Times New Roman" w:hAnsi="Times New Roman"/>
                <w:kern w:val="0"/>
                <w:sz w:val="21"/>
                <w:szCs w:val="21"/>
              </w:rPr>
            </w:pPr>
            <w:r>
              <w:rPr>
                <w:rFonts w:ascii="Times New Roman" w:hAnsi="Times New Roman"/>
                <w:kern w:val="0"/>
                <w:sz w:val="21"/>
                <w:szCs w:val="21"/>
              </w:rPr>
              <w:t>传统稻螺</w:t>
            </w:r>
          </w:p>
        </w:tc>
        <w:tc>
          <w:tcPr>
            <w:tcW w:w="1205" w:type="dxa"/>
            <w:vAlign w:val="center"/>
          </w:tcPr>
          <w:p>
            <w:pPr>
              <w:widowControl/>
              <w:tabs>
                <w:tab w:val="left" w:pos="720"/>
                <w:tab w:val="left" w:pos="1440"/>
              </w:tabs>
              <w:jc w:val="center"/>
              <w:rPr>
                <w:rFonts w:ascii="Times New Roman" w:hAnsi="Times New Roman"/>
                <w:kern w:val="0"/>
                <w:sz w:val="21"/>
                <w:szCs w:val="21"/>
              </w:rPr>
            </w:pPr>
            <w:r>
              <w:rPr>
                <w:rFonts w:ascii="Times New Roman" w:hAnsi="Times New Roman"/>
                <w:kern w:val="0"/>
                <w:sz w:val="21"/>
                <w:szCs w:val="21"/>
              </w:rPr>
              <w:t>6.53</w:t>
            </w:r>
          </w:p>
        </w:tc>
        <w:tc>
          <w:tcPr>
            <w:tcW w:w="1205" w:type="dxa"/>
            <w:vAlign w:val="center"/>
          </w:tcPr>
          <w:p>
            <w:pPr>
              <w:spacing w:line="300" w:lineRule="exact"/>
              <w:jc w:val="center"/>
              <w:rPr>
                <w:rFonts w:ascii="Times New Roman" w:hAnsi="Times New Roman"/>
                <w:kern w:val="0"/>
                <w:sz w:val="21"/>
                <w:szCs w:val="21"/>
              </w:rPr>
            </w:pPr>
            <w:r>
              <w:rPr>
                <w:rFonts w:ascii="Times New Roman" w:hAnsi="Times New Roman"/>
                <w:kern w:val="0"/>
                <w:sz w:val="21"/>
                <w:szCs w:val="21"/>
              </w:rPr>
              <w:t>0.59</w:t>
            </w:r>
          </w:p>
        </w:tc>
        <w:tc>
          <w:tcPr>
            <w:tcW w:w="1205" w:type="dxa"/>
            <w:vAlign w:val="center"/>
          </w:tcPr>
          <w:p>
            <w:pPr>
              <w:spacing w:line="300" w:lineRule="exact"/>
              <w:jc w:val="center"/>
              <w:rPr>
                <w:rFonts w:ascii="Times New Roman" w:hAnsi="Times New Roman"/>
                <w:kern w:val="0"/>
                <w:sz w:val="21"/>
                <w:szCs w:val="21"/>
              </w:rPr>
            </w:pPr>
            <w:r>
              <w:rPr>
                <w:rFonts w:ascii="Times New Roman" w:hAnsi="Times New Roman"/>
                <w:kern w:val="0"/>
                <w:sz w:val="21"/>
                <w:szCs w:val="21"/>
              </w:rPr>
              <w:t xml:space="preserve">0.045 </w:t>
            </w:r>
          </w:p>
        </w:tc>
        <w:tc>
          <w:tcPr>
            <w:tcW w:w="1205" w:type="dxa"/>
            <w:vAlign w:val="center"/>
          </w:tcPr>
          <w:p>
            <w:pPr>
              <w:widowControl/>
              <w:spacing w:line="300" w:lineRule="exact"/>
              <w:jc w:val="center"/>
              <w:rPr>
                <w:rFonts w:ascii="Times New Roman" w:hAnsi="Times New Roman"/>
                <w:kern w:val="0"/>
                <w:sz w:val="21"/>
                <w:szCs w:val="21"/>
              </w:rPr>
            </w:pPr>
            <w:r>
              <w:rPr>
                <w:rFonts w:ascii="Times New Roman" w:hAnsi="Times New Roman"/>
                <w:kern w:val="0"/>
                <w:sz w:val="21"/>
                <w:szCs w:val="21"/>
              </w:rPr>
              <w:t xml:space="preserve">5.59 </w:t>
            </w:r>
          </w:p>
        </w:tc>
        <w:tc>
          <w:tcPr>
            <w:tcW w:w="1205" w:type="dxa"/>
            <w:vAlign w:val="center"/>
          </w:tcPr>
          <w:p>
            <w:pPr>
              <w:widowControl/>
              <w:tabs>
                <w:tab w:val="left" w:pos="720"/>
                <w:tab w:val="left" w:pos="1440"/>
              </w:tabs>
              <w:jc w:val="center"/>
              <w:rPr>
                <w:rFonts w:ascii="Times New Roman" w:hAnsi="Times New Roman"/>
                <w:kern w:val="0"/>
                <w:sz w:val="21"/>
                <w:szCs w:val="21"/>
              </w:rPr>
            </w:pPr>
            <w:r>
              <w:rPr>
                <w:rFonts w:ascii="Times New Roman" w:hAnsi="Times New Roman"/>
                <w:kern w:val="0"/>
                <w:sz w:val="21"/>
                <w:szCs w:val="21"/>
              </w:rPr>
              <w:t>0.015</w:t>
            </w:r>
          </w:p>
        </w:tc>
        <w:tc>
          <w:tcPr>
            <w:tcW w:w="1206" w:type="dxa"/>
            <w:vAlign w:val="center"/>
          </w:tcPr>
          <w:p>
            <w:pPr>
              <w:widowControl/>
              <w:tabs>
                <w:tab w:val="left" w:pos="720"/>
                <w:tab w:val="left" w:pos="1440"/>
              </w:tabs>
              <w:jc w:val="center"/>
              <w:rPr>
                <w:rFonts w:ascii="Times New Roman" w:hAnsi="Times New Roman"/>
                <w:kern w:val="0"/>
                <w:sz w:val="21"/>
                <w:szCs w:val="21"/>
              </w:rPr>
            </w:pPr>
            <w:r>
              <w:rPr>
                <w:rFonts w:ascii="Times New Roman" w:hAnsi="Times New Roman"/>
                <w:kern w:val="0"/>
                <w:sz w:val="21"/>
                <w:szCs w:val="21"/>
              </w:rPr>
              <w:t>5.75</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4" w:hRule="atLeast"/>
          <w:jc w:val="center"/>
        </w:trPr>
        <w:tc>
          <w:tcPr>
            <w:tcW w:w="1205" w:type="dxa"/>
            <w:vAlign w:val="center"/>
          </w:tcPr>
          <w:p>
            <w:pPr>
              <w:widowControl/>
              <w:tabs>
                <w:tab w:val="left" w:pos="720"/>
                <w:tab w:val="left" w:pos="1440"/>
              </w:tabs>
              <w:jc w:val="left"/>
              <w:rPr>
                <w:rFonts w:ascii="Times New Roman" w:hAnsi="Times New Roman"/>
                <w:kern w:val="0"/>
                <w:sz w:val="21"/>
                <w:szCs w:val="21"/>
              </w:rPr>
            </w:pPr>
            <w:r>
              <w:rPr>
                <w:rFonts w:hint="eastAsia" w:ascii="Times New Roman" w:hAnsi="Times New Roman"/>
                <w:kern w:val="0"/>
                <w:sz w:val="21"/>
                <w:szCs w:val="21"/>
              </w:rPr>
              <w:t>提升</w:t>
            </w:r>
            <w:r>
              <w:rPr>
                <w:rFonts w:ascii="Times New Roman" w:hAnsi="Times New Roman"/>
                <w:kern w:val="0"/>
                <w:sz w:val="21"/>
                <w:szCs w:val="21"/>
              </w:rPr>
              <w:t>稻螺</w:t>
            </w:r>
          </w:p>
        </w:tc>
        <w:tc>
          <w:tcPr>
            <w:tcW w:w="1205" w:type="dxa"/>
            <w:vAlign w:val="center"/>
          </w:tcPr>
          <w:p>
            <w:pPr>
              <w:widowControl/>
              <w:tabs>
                <w:tab w:val="left" w:pos="720"/>
                <w:tab w:val="left" w:pos="1440"/>
              </w:tabs>
              <w:jc w:val="center"/>
              <w:rPr>
                <w:rFonts w:ascii="Times New Roman" w:hAnsi="Times New Roman"/>
                <w:kern w:val="0"/>
                <w:sz w:val="21"/>
                <w:szCs w:val="21"/>
              </w:rPr>
            </w:pPr>
            <w:r>
              <w:rPr>
                <w:rFonts w:ascii="Times New Roman" w:hAnsi="Times New Roman"/>
                <w:kern w:val="0"/>
                <w:sz w:val="21"/>
                <w:szCs w:val="21"/>
              </w:rPr>
              <w:t>6.63</w:t>
            </w:r>
          </w:p>
        </w:tc>
        <w:tc>
          <w:tcPr>
            <w:tcW w:w="1205" w:type="dxa"/>
            <w:vAlign w:val="center"/>
          </w:tcPr>
          <w:p>
            <w:pPr>
              <w:widowControl/>
              <w:tabs>
                <w:tab w:val="left" w:pos="720"/>
                <w:tab w:val="left" w:pos="1440"/>
              </w:tabs>
              <w:jc w:val="center"/>
              <w:rPr>
                <w:rFonts w:ascii="Times New Roman" w:hAnsi="Times New Roman"/>
                <w:kern w:val="0"/>
                <w:sz w:val="21"/>
                <w:szCs w:val="21"/>
              </w:rPr>
            </w:pPr>
            <w:r>
              <w:rPr>
                <w:rFonts w:ascii="Times New Roman" w:hAnsi="Times New Roman"/>
                <w:kern w:val="0"/>
                <w:sz w:val="21"/>
                <w:szCs w:val="21"/>
              </w:rPr>
              <w:t>0.69</w:t>
            </w:r>
          </w:p>
        </w:tc>
        <w:tc>
          <w:tcPr>
            <w:tcW w:w="1205" w:type="dxa"/>
            <w:vAlign w:val="center"/>
          </w:tcPr>
          <w:p>
            <w:pPr>
              <w:widowControl/>
              <w:tabs>
                <w:tab w:val="left" w:pos="720"/>
                <w:tab w:val="left" w:pos="1440"/>
              </w:tabs>
              <w:jc w:val="center"/>
              <w:rPr>
                <w:rFonts w:ascii="Times New Roman" w:hAnsi="Times New Roman"/>
                <w:kern w:val="0"/>
                <w:sz w:val="21"/>
                <w:szCs w:val="21"/>
              </w:rPr>
            </w:pPr>
            <w:r>
              <w:rPr>
                <w:rFonts w:ascii="Times New Roman" w:hAnsi="Times New Roman"/>
                <w:kern w:val="0"/>
                <w:sz w:val="21"/>
                <w:szCs w:val="21"/>
              </w:rPr>
              <w:t>0.065</w:t>
            </w:r>
          </w:p>
        </w:tc>
        <w:tc>
          <w:tcPr>
            <w:tcW w:w="1205" w:type="dxa"/>
            <w:vAlign w:val="center"/>
          </w:tcPr>
          <w:p>
            <w:pPr>
              <w:widowControl/>
              <w:tabs>
                <w:tab w:val="left" w:pos="720"/>
                <w:tab w:val="left" w:pos="1440"/>
              </w:tabs>
              <w:jc w:val="center"/>
              <w:rPr>
                <w:rFonts w:ascii="Times New Roman" w:hAnsi="Times New Roman"/>
                <w:kern w:val="0"/>
                <w:sz w:val="21"/>
                <w:szCs w:val="21"/>
              </w:rPr>
            </w:pPr>
            <w:r>
              <w:rPr>
                <w:rFonts w:ascii="Times New Roman" w:hAnsi="Times New Roman"/>
                <w:kern w:val="0"/>
                <w:sz w:val="21"/>
                <w:szCs w:val="21"/>
              </w:rPr>
              <w:t>5.49</w:t>
            </w:r>
          </w:p>
        </w:tc>
        <w:tc>
          <w:tcPr>
            <w:tcW w:w="1205" w:type="dxa"/>
            <w:vAlign w:val="center"/>
          </w:tcPr>
          <w:p>
            <w:pPr>
              <w:widowControl/>
              <w:tabs>
                <w:tab w:val="left" w:pos="720"/>
                <w:tab w:val="left" w:pos="1440"/>
              </w:tabs>
              <w:jc w:val="center"/>
              <w:rPr>
                <w:rFonts w:ascii="Times New Roman" w:hAnsi="Times New Roman"/>
                <w:kern w:val="0"/>
                <w:sz w:val="21"/>
                <w:szCs w:val="21"/>
              </w:rPr>
            </w:pPr>
            <w:r>
              <w:rPr>
                <w:rFonts w:ascii="Times New Roman" w:hAnsi="Times New Roman"/>
                <w:kern w:val="0"/>
                <w:sz w:val="21"/>
                <w:szCs w:val="21"/>
              </w:rPr>
              <w:t>0.032</w:t>
            </w:r>
          </w:p>
        </w:tc>
        <w:tc>
          <w:tcPr>
            <w:tcW w:w="1206" w:type="dxa"/>
            <w:vAlign w:val="center"/>
          </w:tcPr>
          <w:p>
            <w:pPr>
              <w:widowControl/>
              <w:tabs>
                <w:tab w:val="left" w:pos="720"/>
                <w:tab w:val="left" w:pos="1440"/>
              </w:tabs>
              <w:jc w:val="center"/>
              <w:rPr>
                <w:rFonts w:ascii="Times New Roman" w:hAnsi="Times New Roman"/>
                <w:kern w:val="0"/>
                <w:sz w:val="21"/>
                <w:szCs w:val="21"/>
              </w:rPr>
            </w:pPr>
            <w:r>
              <w:rPr>
                <w:rFonts w:ascii="Times New Roman" w:hAnsi="Times New Roman"/>
                <w:kern w:val="0"/>
                <w:sz w:val="21"/>
                <w:szCs w:val="21"/>
              </w:rPr>
              <w:t>7.95</w:t>
            </w:r>
          </w:p>
        </w:tc>
      </w:tr>
    </w:tbl>
    <w:p>
      <w:pPr>
        <w:overflowPunct w:val="0"/>
        <w:adjustRightInd w:val="0"/>
        <w:snapToGrid w:val="0"/>
        <w:spacing w:line="360" w:lineRule="auto"/>
        <w:ind w:firstLine="562" w:firstLineChars="200"/>
        <w:rPr>
          <w:rFonts w:ascii="Times New Roman" w:hAnsi="Times New Roman" w:eastAsia="仿宋_GB2312"/>
          <w:b/>
          <w:sz w:val="28"/>
          <w:szCs w:val="28"/>
        </w:rPr>
      </w:pPr>
    </w:p>
    <w:p>
      <w:pPr>
        <w:overflowPunct w:val="0"/>
        <w:adjustRightInd w:val="0"/>
        <w:snapToGrid w:val="0"/>
        <w:spacing w:line="360" w:lineRule="auto"/>
        <w:ind w:firstLine="562" w:firstLineChars="200"/>
        <w:rPr>
          <w:rFonts w:ascii="Times New Roman" w:hAnsi="Times New Roman" w:eastAsia="仿宋_GB2312"/>
          <w:b/>
          <w:bCs w:val="0"/>
          <w:sz w:val="28"/>
          <w:szCs w:val="28"/>
        </w:rPr>
      </w:pPr>
      <w:r>
        <w:rPr>
          <w:rFonts w:hint="eastAsia" w:ascii="Times New Roman" w:hAnsi="Times New Roman" w:eastAsia="仿宋_GB2312"/>
          <w:b/>
          <w:bCs w:val="0"/>
          <w:sz w:val="28"/>
          <w:szCs w:val="28"/>
        </w:rPr>
        <w:t>（</w:t>
      </w:r>
      <w:r>
        <w:rPr>
          <w:rFonts w:ascii="Times New Roman" w:hAnsi="Times New Roman" w:eastAsia="仿宋_GB2312"/>
          <w:b/>
          <w:bCs w:val="0"/>
          <w:sz w:val="28"/>
          <w:szCs w:val="28"/>
        </w:rPr>
        <w:t>3</w:t>
      </w:r>
      <w:r>
        <w:rPr>
          <w:rFonts w:hint="eastAsia" w:ascii="Times New Roman" w:hAnsi="Times New Roman" w:eastAsia="仿宋_GB2312"/>
          <w:b/>
          <w:bCs w:val="0"/>
          <w:sz w:val="28"/>
          <w:szCs w:val="28"/>
        </w:rPr>
        <w:t>）经济效应</w:t>
      </w:r>
    </w:p>
    <w:p>
      <w:pPr>
        <w:spacing w:line="360" w:lineRule="auto"/>
        <w:ind w:firstLine="560" w:firstLineChars="200"/>
        <w:rPr>
          <w:rFonts w:hint="eastAsia"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从现场测产结果来看（表</w:t>
      </w:r>
      <w:r>
        <w:rPr>
          <w:rFonts w:ascii="Times New Roman" w:hAnsi="Times New Roman" w:eastAsia="仿宋_GB2312"/>
          <w:color w:val="000000" w:themeColor="text1"/>
          <w:sz w:val="28"/>
          <w:szCs w:val="28"/>
          <w14:textFill>
            <w14:solidFill>
              <w14:schemeClr w14:val="tx1"/>
            </w14:solidFill>
          </w14:textFill>
        </w:rPr>
        <w:t>10</w:t>
      </w:r>
      <w:r>
        <w:rPr>
          <w:rFonts w:hint="eastAsia" w:ascii="Times New Roman" w:hAnsi="Times New Roman" w:eastAsia="仿宋_GB2312"/>
          <w:color w:val="000000" w:themeColor="text1"/>
          <w:sz w:val="28"/>
          <w:szCs w:val="28"/>
          <w14:textFill>
            <w14:solidFill>
              <w14:schemeClr w14:val="tx1"/>
            </w14:solidFill>
          </w14:textFill>
        </w:rPr>
        <w:t>），提升泰优</w:t>
      </w:r>
      <w:r>
        <w:rPr>
          <w:rFonts w:ascii="Times New Roman" w:hAnsi="Times New Roman" w:eastAsia="仿宋_GB2312"/>
          <w:color w:val="000000" w:themeColor="text1"/>
          <w:sz w:val="28"/>
          <w:szCs w:val="28"/>
          <w14:textFill>
            <w14:solidFill>
              <w14:schemeClr w14:val="tx1"/>
            </w14:solidFill>
          </w14:textFill>
        </w:rPr>
        <w:t>390 +</w:t>
      </w:r>
      <w:r>
        <w:rPr>
          <w:rFonts w:hint="eastAsia" w:ascii="Times New Roman" w:hAnsi="Times New Roman" w:eastAsia="仿宋_GB2312"/>
          <w:color w:val="000000" w:themeColor="text1"/>
          <w:sz w:val="28"/>
          <w:szCs w:val="28"/>
          <w14:textFill>
            <w14:solidFill>
              <w14:schemeClr w14:val="tx1"/>
            </w14:solidFill>
          </w14:textFill>
        </w:rPr>
        <w:t>螺模式的水稻、螺亩均产量和亩均成本分别</w:t>
      </w:r>
      <w:r>
        <w:rPr>
          <w:rFonts w:hint="eastAsia" w:ascii="Times New Roman" w:hAnsi="Times New Roman" w:eastAsia="仿宋_GB2312"/>
          <w:color w:val="000000" w:themeColor="text1"/>
          <w:sz w:val="28"/>
          <w:szCs w:val="28"/>
          <w:lang w:eastAsia="zh-CN"/>
          <w14:textFill>
            <w14:solidFill>
              <w14:schemeClr w14:val="tx1"/>
            </w14:solidFill>
          </w14:textFill>
        </w:rPr>
        <w:t>为</w:t>
      </w:r>
      <w:r>
        <w:rPr>
          <w:rFonts w:ascii="Times New Roman" w:hAnsi="Times New Roman" w:eastAsia="仿宋_GB2312"/>
          <w:color w:val="000000" w:themeColor="text1"/>
          <w:sz w:val="28"/>
          <w:szCs w:val="28"/>
          <w14:textFill>
            <w14:solidFill>
              <w14:schemeClr w14:val="tx1"/>
            </w14:solidFill>
          </w14:textFill>
        </w:rPr>
        <w:t>706.79</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themeColor="text1"/>
          <w:sz w:val="28"/>
          <w:szCs w:val="28"/>
          <w14:textFill>
            <w14:solidFill>
              <w14:schemeClr w14:val="tx1"/>
            </w14:solidFill>
          </w14:textFill>
        </w:rPr>
        <w:t>kg</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629.20</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themeColor="text1"/>
          <w:sz w:val="28"/>
          <w:szCs w:val="28"/>
          <w14:textFill>
            <w14:solidFill>
              <w14:schemeClr w14:val="tx1"/>
            </w14:solidFill>
          </w14:textFill>
        </w:rPr>
        <w:t>kg</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4360</w:t>
      </w:r>
      <w:r>
        <w:rPr>
          <w:rFonts w:hint="eastAsia" w:ascii="Times New Roman" w:hAnsi="Times New Roman" w:eastAsia="仿宋_GB2312"/>
          <w:color w:val="000000" w:themeColor="text1"/>
          <w:sz w:val="28"/>
          <w:szCs w:val="28"/>
          <w14:textFill>
            <w14:solidFill>
              <w14:schemeClr w14:val="tx1"/>
            </w14:solidFill>
          </w14:textFill>
        </w:rPr>
        <w:t>元，水稻亩均产量是稻单作的</w:t>
      </w:r>
      <w:r>
        <w:rPr>
          <w:rFonts w:ascii="Times New Roman" w:hAnsi="Times New Roman" w:eastAsia="仿宋_GB2312"/>
          <w:color w:val="000000" w:themeColor="text1"/>
          <w:sz w:val="28"/>
          <w:szCs w:val="28"/>
          <w14:textFill>
            <w14:solidFill>
              <w14:schemeClr w14:val="tx1"/>
            </w14:solidFill>
          </w14:textFill>
        </w:rPr>
        <w:t>96.32%</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螺</w:t>
      </w:r>
      <w:r>
        <w:rPr>
          <w:rFonts w:hint="eastAsia" w:ascii="Times New Roman" w:hAnsi="Times New Roman" w:eastAsia="仿宋_GB2312"/>
          <w:color w:val="000000" w:themeColor="text1"/>
          <w:sz w:val="28"/>
          <w:szCs w:val="28"/>
          <w14:textFill>
            <w14:solidFill>
              <w14:schemeClr w14:val="tx1"/>
            </w14:solidFill>
          </w14:textFill>
        </w:rPr>
        <w:t>亩均产量与传统稻螺模式相比提高了</w:t>
      </w:r>
      <w:r>
        <w:rPr>
          <w:rFonts w:ascii="Times New Roman" w:hAnsi="Times New Roman" w:eastAsia="仿宋_GB2312"/>
          <w:color w:val="000000" w:themeColor="text1"/>
          <w:sz w:val="28"/>
          <w:szCs w:val="28"/>
          <w14:textFill>
            <w14:solidFill>
              <w14:schemeClr w14:val="tx1"/>
            </w14:solidFill>
          </w14:textFill>
        </w:rPr>
        <w:t>48.95%</w:t>
      </w:r>
      <w:r>
        <w:rPr>
          <w:rFonts w:hint="eastAsia" w:ascii="Times New Roman" w:hAnsi="Times New Roman" w:eastAsia="仿宋_GB2312"/>
          <w:color w:val="000000" w:themeColor="text1"/>
          <w:sz w:val="28"/>
          <w:szCs w:val="28"/>
          <w14:textFill>
            <w14:solidFill>
              <w14:schemeClr w14:val="tx1"/>
            </w14:solidFill>
          </w14:textFill>
        </w:rPr>
        <w:t>；亩均成本与传统稻螺模式相比提高了</w:t>
      </w:r>
      <w:r>
        <w:rPr>
          <w:rFonts w:ascii="Times New Roman" w:hAnsi="Times New Roman" w:eastAsia="仿宋_GB2312"/>
          <w:color w:val="000000" w:themeColor="text1"/>
          <w:sz w:val="28"/>
          <w:szCs w:val="28"/>
          <w14:textFill>
            <w14:solidFill>
              <w14:schemeClr w14:val="tx1"/>
            </w14:solidFill>
          </w14:textFill>
        </w:rPr>
        <w:t>42.48%</w:t>
      </w:r>
      <w:r>
        <w:rPr>
          <w:rFonts w:hint="eastAsia" w:ascii="Times New Roman" w:hAnsi="Times New Roman" w:eastAsia="仿宋_GB2312"/>
          <w:color w:val="000000" w:themeColor="text1"/>
          <w:sz w:val="28"/>
          <w:szCs w:val="28"/>
          <w14:textFill>
            <w14:solidFill>
              <w14:schemeClr w14:val="tx1"/>
            </w14:solidFill>
          </w14:textFill>
        </w:rPr>
        <w:t>，主要差距为种螺和发酵肥等成本；亩利润</w:t>
      </w:r>
      <w:r>
        <w:rPr>
          <w:rFonts w:ascii="Times New Roman" w:hAnsi="Times New Roman" w:eastAsia="仿宋_GB2312"/>
          <w:color w:val="000000" w:themeColor="text1"/>
          <w:sz w:val="28"/>
          <w:szCs w:val="28"/>
          <w14:textFill>
            <w14:solidFill>
              <w14:schemeClr w14:val="tx1"/>
            </w14:solidFill>
          </w14:textFill>
        </w:rPr>
        <w:t>4262.59</w:t>
      </w:r>
      <w:r>
        <w:rPr>
          <w:rFonts w:hint="eastAsia" w:ascii="Times New Roman" w:hAnsi="Times New Roman" w:eastAsia="仿宋_GB2312"/>
          <w:color w:val="000000" w:themeColor="text1"/>
          <w:sz w:val="28"/>
          <w:szCs w:val="28"/>
          <w14:textFill>
            <w14:solidFill>
              <w14:schemeClr w14:val="tx1"/>
            </w14:solidFill>
          </w14:textFill>
        </w:rPr>
        <w:t>元，与传统稻螺模式相比提高了</w:t>
      </w:r>
      <w:r>
        <w:rPr>
          <w:rFonts w:ascii="Times New Roman" w:hAnsi="Times New Roman" w:eastAsia="仿宋_GB2312"/>
          <w:color w:val="000000" w:themeColor="text1"/>
          <w:sz w:val="28"/>
          <w:szCs w:val="28"/>
          <w14:textFill>
            <w14:solidFill>
              <w14:schemeClr w14:val="tx1"/>
            </w14:solidFill>
          </w14:textFill>
        </w:rPr>
        <w:t>19.81%</w:t>
      </w:r>
      <w:r>
        <w:rPr>
          <w:rFonts w:hint="eastAsia" w:ascii="Times New Roman" w:hAnsi="Times New Roman" w:eastAsia="仿宋_GB2312"/>
          <w:color w:val="000000" w:themeColor="text1"/>
          <w:sz w:val="28"/>
          <w:szCs w:val="28"/>
          <w14:textFill>
            <w14:solidFill>
              <w14:schemeClr w14:val="tx1"/>
            </w14:solidFill>
          </w14:textFill>
        </w:rPr>
        <w:t>。</w:t>
      </w:r>
    </w:p>
    <w:p>
      <w:pPr>
        <w:spacing w:line="360" w:lineRule="auto"/>
        <w:ind w:firstLine="560" w:firstLineChars="200"/>
        <w:rPr>
          <w:rFonts w:hint="eastAsia" w:ascii="Times New Roman" w:hAnsi="Times New Roman" w:eastAsia="仿宋_GB2312"/>
          <w:color w:val="000000" w:themeColor="text1"/>
          <w:sz w:val="28"/>
          <w:szCs w:val="28"/>
          <w14:textFill>
            <w14:solidFill>
              <w14:schemeClr w14:val="tx1"/>
            </w14:solidFill>
          </w14:textFill>
        </w:rPr>
      </w:pPr>
    </w:p>
    <w:p>
      <w:pPr>
        <w:spacing w:line="360" w:lineRule="auto"/>
        <w:ind w:firstLine="560" w:firstLineChars="200"/>
        <w:rPr>
          <w:rFonts w:hint="eastAsia" w:ascii="Times New Roman" w:hAnsi="Times New Roman" w:eastAsia="仿宋_GB2312"/>
          <w:color w:val="000000" w:themeColor="text1"/>
          <w:sz w:val="28"/>
          <w:szCs w:val="28"/>
          <w14:textFill>
            <w14:solidFill>
              <w14:schemeClr w14:val="tx1"/>
            </w14:solidFill>
          </w14:textFill>
        </w:rPr>
      </w:pPr>
    </w:p>
    <w:p>
      <w:pPr>
        <w:spacing w:line="360" w:lineRule="auto"/>
        <w:ind w:firstLine="560" w:firstLineChars="200"/>
        <w:rPr>
          <w:rFonts w:hint="eastAsia" w:ascii="Times New Roman" w:hAnsi="Times New Roman" w:eastAsia="仿宋_GB2312"/>
          <w:color w:val="000000" w:themeColor="text1"/>
          <w:sz w:val="28"/>
          <w:szCs w:val="28"/>
          <w14:textFill>
            <w14:solidFill>
              <w14:schemeClr w14:val="tx1"/>
            </w14:solidFill>
          </w14:textFill>
        </w:rPr>
      </w:pPr>
    </w:p>
    <w:p>
      <w:pPr>
        <w:jc w:val="center"/>
        <w:rPr>
          <w:rFonts w:ascii="仿宋_GB2312" w:hAnsi="Times New Roman" w:eastAsia="仿宋_GB2312"/>
          <w:sz w:val="28"/>
          <w:szCs w:val="28"/>
        </w:rPr>
      </w:pPr>
      <w:r>
        <w:rPr>
          <w:rFonts w:hint="eastAsia" w:ascii="仿宋_GB2312" w:hAnsi="Times New Roman" w:eastAsia="仿宋_GB2312"/>
          <w:sz w:val="28"/>
          <w:szCs w:val="28"/>
        </w:rPr>
        <w:t>表</w:t>
      </w:r>
      <w:r>
        <w:rPr>
          <w:rFonts w:hint="default" w:ascii="Times New Roman" w:hAnsi="Times New Roman" w:eastAsia="仿宋_GB2312"/>
          <w:sz w:val="28"/>
          <w:szCs w:val="28"/>
        </w:rPr>
        <w:t>10</w:t>
      </w:r>
      <w:r>
        <w:rPr>
          <w:rFonts w:hint="eastAsia" w:ascii="Times New Roman" w:hAnsi="Times New Roman" w:eastAsia="仿宋_GB2312"/>
          <w:sz w:val="28"/>
          <w:szCs w:val="28"/>
          <w:lang w:val="en-US" w:eastAsia="zh-CN"/>
        </w:rPr>
        <w:t xml:space="preserve"> </w:t>
      </w:r>
      <w:r>
        <w:rPr>
          <w:rFonts w:hint="eastAsia" w:ascii="仿宋_GB2312" w:hAnsi="Times New Roman" w:eastAsia="仿宋_GB2312"/>
          <w:sz w:val="28"/>
          <w:szCs w:val="28"/>
        </w:rPr>
        <w:t>稻螺试验组亩均利润表（元/亩）</w:t>
      </w:r>
      <w:r>
        <w:rPr>
          <w:rFonts w:hint="default" w:ascii="Times New Roman" w:hAnsi="Times New Roman" w:eastAsia="仿宋_GB2312"/>
          <w:sz w:val="28"/>
          <w:szCs w:val="28"/>
        </w:rPr>
        <w:t>（2022年）</w:t>
      </w:r>
    </w:p>
    <w:tbl>
      <w:tblPr>
        <w:tblStyle w:val="22"/>
        <w:tblW w:w="6467"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68"/>
        <w:gridCol w:w="1085"/>
        <w:gridCol w:w="1065"/>
        <w:gridCol w:w="950"/>
        <w:gridCol w:w="1087"/>
        <w:gridCol w:w="1212"/>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jc w:val="center"/>
        </w:trPr>
        <w:tc>
          <w:tcPr>
            <w:tcW w:w="1068" w:type="dxa"/>
            <w:tcBorders>
              <w:top w:val="single" w:color="auto" w:sz="12" w:space="0"/>
              <w:bottom w:val="single" w:color="auto" w:sz="8" w:space="0"/>
            </w:tcBorders>
            <w:vAlign w:val="center"/>
          </w:tcPr>
          <w:p>
            <w:pPr>
              <w:jc w:val="center"/>
              <w:rPr>
                <w:rFonts w:ascii="Times New Roman" w:hAnsi="Times New Roman"/>
                <w:sz w:val="21"/>
                <w:szCs w:val="21"/>
              </w:rPr>
            </w:pPr>
            <w:r>
              <w:rPr>
                <w:rFonts w:ascii="Times New Roman" w:hAnsi="Times New Roman"/>
                <w:sz w:val="21"/>
                <w:szCs w:val="21"/>
              </w:rPr>
              <w:t>模式</w:t>
            </w:r>
          </w:p>
        </w:tc>
        <w:tc>
          <w:tcPr>
            <w:tcW w:w="1085" w:type="dxa"/>
            <w:tcBorders>
              <w:top w:val="single" w:color="auto" w:sz="12" w:space="0"/>
              <w:bottom w:val="single" w:color="auto" w:sz="8" w:space="0"/>
            </w:tcBorders>
            <w:vAlign w:val="center"/>
          </w:tcPr>
          <w:p>
            <w:pPr>
              <w:jc w:val="center"/>
              <w:rPr>
                <w:rFonts w:ascii="Times New Roman" w:hAnsi="Times New Roman"/>
                <w:sz w:val="21"/>
                <w:szCs w:val="21"/>
              </w:rPr>
            </w:pPr>
            <w:r>
              <w:rPr>
                <w:rFonts w:ascii="Times New Roman" w:hAnsi="Times New Roman"/>
                <w:sz w:val="21"/>
                <w:szCs w:val="21"/>
              </w:rPr>
              <w:t>水稻品种</w:t>
            </w:r>
          </w:p>
        </w:tc>
        <w:tc>
          <w:tcPr>
            <w:tcW w:w="1065" w:type="dxa"/>
            <w:tcBorders>
              <w:top w:val="single" w:color="auto" w:sz="12" w:space="0"/>
              <w:bottom w:val="single" w:color="auto" w:sz="8" w:space="0"/>
            </w:tcBorders>
            <w:vAlign w:val="center"/>
          </w:tcPr>
          <w:p>
            <w:pPr>
              <w:jc w:val="center"/>
              <w:rPr>
                <w:rFonts w:ascii="Times New Roman" w:hAnsi="Times New Roman"/>
                <w:sz w:val="21"/>
                <w:szCs w:val="21"/>
              </w:rPr>
            </w:pPr>
            <w:r>
              <w:rPr>
                <w:rFonts w:ascii="Times New Roman" w:hAnsi="Times New Roman"/>
                <w:sz w:val="21"/>
                <w:szCs w:val="21"/>
              </w:rPr>
              <w:t>产值</w:t>
            </w:r>
          </w:p>
        </w:tc>
        <w:tc>
          <w:tcPr>
            <w:tcW w:w="950" w:type="dxa"/>
            <w:tcBorders>
              <w:top w:val="single" w:color="auto" w:sz="12" w:space="0"/>
              <w:bottom w:val="single" w:color="auto" w:sz="8" w:space="0"/>
            </w:tcBorders>
            <w:vAlign w:val="center"/>
          </w:tcPr>
          <w:p>
            <w:pPr>
              <w:jc w:val="center"/>
              <w:rPr>
                <w:rFonts w:ascii="Times New Roman" w:hAnsi="Times New Roman"/>
                <w:sz w:val="21"/>
                <w:szCs w:val="21"/>
              </w:rPr>
            </w:pPr>
            <w:r>
              <w:rPr>
                <w:rFonts w:ascii="Times New Roman" w:hAnsi="Times New Roman"/>
                <w:sz w:val="21"/>
                <w:szCs w:val="21"/>
              </w:rPr>
              <w:t>成本</w:t>
            </w:r>
          </w:p>
        </w:tc>
        <w:tc>
          <w:tcPr>
            <w:tcW w:w="1087" w:type="dxa"/>
            <w:tcBorders>
              <w:top w:val="single" w:color="auto" w:sz="12" w:space="0"/>
              <w:bottom w:val="single" w:color="auto" w:sz="8" w:space="0"/>
            </w:tcBorders>
            <w:vAlign w:val="center"/>
          </w:tcPr>
          <w:p>
            <w:pPr>
              <w:jc w:val="center"/>
              <w:rPr>
                <w:rFonts w:ascii="Times New Roman" w:hAnsi="Times New Roman"/>
                <w:sz w:val="21"/>
                <w:szCs w:val="21"/>
              </w:rPr>
            </w:pPr>
            <w:r>
              <w:rPr>
                <w:rFonts w:ascii="Times New Roman" w:hAnsi="Times New Roman"/>
                <w:sz w:val="21"/>
                <w:szCs w:val="21"/>
              </w:rPr>
              <w:t>利润</w:t>
            </w:r>
          </w:p>
        </w:tc>
        <w:tc>
          <w:tcPr>
            <w:tcW w:w="1212" w:type="dxa"/>
            <w:tcBorders>
              <w:top w:val="single" w:color="auto" w:sz="12" w:space="0"/>
              <w:bottom w:val="single" w:color="auto" w:sz="8" w:space="0"/>
            </w:tcBorders>
            <w:vAlign w:val="center"/>
          </w:tcPr>
          <w:p>
            <w:pPr>
              <w:jc w:val="center"/>
              <w:rPr>
                <w:rFonts w:ascii="Times New Roman" w:hAnsi="Times New Roman"/>
                <w:sz w:val="21"/>
                <w:szCs w:val="21"/>
              </w:rPr>
            </w:pPr>
            <w:r>
              <w:rPr>
                <w:rFonts w:ascii="Times New Roman" w:hAnsi="Times New Roman"/>
                <w:sz w:val="21"/>
                <w:szCs w:val="21"/>
              </w:rPr>
              <w:t>利润提升</w:t>
            </w:r>
          </w:p>
          <w:p>
            <w:pPr>
              <w:jc w:val="center"/>
              <w:rPr>
                <w:rFonts w:ascii="Times New Roman" w:hAnsi="Times New Roman"/>
                <w:sz w:val="21"/>
                <w:szCs w:val="21"/>
              </w:rPr>
            </w:pPr>
            <w:r>
              <w:rPr>
                <w:rFonts w:ascii="Times New Roman" w:hAnsi="Times New Roman"/>
                <w:sz w:val="21"/>
                <w:szCs w:val="21"/>
              </w:rPr>
              <w:t>%</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jc w:val="center"/>
        </w:trPr>
        <w:tc>
          <w:tcPr>
            <w:tcW w:w="1068" w:type="dxa"/>
            <w:tcBorders>
              <w:top w:val="single" w:color="auto" w:sz="8" w:space="0"/>
            </w:tcBorders>
            <w:vAlign w:val="center"/>
          </w:tcPr>
          <w:p>
            <w:pPr>
              <w:jc w:val="left"/>
              <w:rPr>
                <w:rFonts w:ascii="Times New Roman" w:hAnsi="Times New Roman"/>
                <w:sz w:val="21"/>
                <w:szCs w:val="21"/>
              </w:rPr>
            </w:pPr>
            <w:r>
              <w:rPr>
                <w:rFonts w:ascii="Times New Roman" w:hAnsi="Times New Roman"/>
                <w:sz w:val="21"/>
                <w:szCs w:val="21"/>
              </w:rPr>
              <w:t>传统稻螺</w:t>
            </w:r>
          </w:p>
        </w:tc>
        <w:tc>
          <w:tcPr>
            <w:tcW w:w="1085" w:type="dxa"/>
            <w:tcBorders>
              <w:top w:val="single" w:color="auto" w:sz="8" w:space="0"/>
            </w:tcBorders>
            <w:vAlign w:val="center"/>
          </w:tcPr>
          <w:p>
            <w:pPr>
              <w:jc w:val="left"/>
              <w:rPr>
                <w:rFonts w:ascii="Times New Roman" w:hAnsi="Times New Roman"/>
                <w:sz w:val="21"/>
                <w:szCs w:val="21"/>
              </w:rPr>
            </w:pPr>
            <w:r>
              <w:rPr>
                <w:rFonts w:ascii="Times New Roman" w:hAnsi="Times New Roman"/>
                <w:sz w:val="21"/>
                <w:szCs w:val="21"/>
              </w:rPr>
              <w:t>泰优390</w:t>
            </w:r>
          </w:p>
        </w:tc>
        <w:tc>
          <w:tcPr>
            <w:tcW w:w="1065" w:type="dxa"/>
            <w:tcBorders>
              <w:top w:val="single" w:color="auto" w:sz="8" w:space="0"/>
            </w:tcBorders>
            <w:vAlign w:val="center"/>
          </w:tcPr>
          <w:p>
            <w:pPr>
              <w:jc w:val="center"/>
              <w:rPr>
                <w:rFonts w:ascii="Times New Roman" w:hAnsi="Times New Roman"/>
                <w:sz w:val="21"/>
                <w:szCs w:val="21"/>
              </w:rPr>
            </w:pPr>
            <w:r>
              <w:rPr>
                <w:rFonts w:ascii="Times New Roman" w:hAnsi="Times New Roman"/>
                <w:sz w:val="21"/>
                <w:szCs w:val="21"/>
              </w:rPr>
              <w:t>6617.91</w:t>
            </w:r>
          </w:p>
        </w:tc>
        <w:tc>
          <w:tcPr>
            <w:tcW w:w="950" w:type="dxa"/>
            <w:tcBorders>
              <w:top w:val="single" w:color="auto" w:sz="8" w:space="0"/>
            </w:tcBorders>
            <w:vAlign w:val="center"/>
          </w:tcPr>
          <w:p>
            <w:pPr>
              <w:jc w:val="center"/>
              <w:rPr>
                <w:rFonts w:ascii="Times New Roman" w:hAnsi="Times New Roman"/>
                <w:sz w:val="21"/>
                <w:szCs w:val="21"/>
              </w:rPr>
            </w:pPr>
            <w:r>
              <w:rPr>
                <w:rFonts w:ascii="Times New Roman" w:hAnsi="Times New Roman"/>
                <w:color w:val="000000"/>
                <w:sz w:val="21"/>
                <w:szCs w:val="21"/>
              </w:rPr>
              <w:t>3060</w:t>
            </w:r>
          </w:p>
        </w:tc>
        <w:tc>
          <w:tcPr>
            <w:tcW w:w="1087" w:type="dxa"/>
            <w:tcBorders>
              <w:top w:val="single" w:color="auto" w:sz="8" w:space="0"/>
            </w:tcBorders>
            <w:vAlign w:val="center"/>
          </w:tcPr>
          <w:p>
            <w:pPr>
              <w:jc w:val="center"/>
              <w:rPr>
                <w:rFonts w:ascii="Times New Roman" w:hAnsi="Times New Roman"/>
                <w:sz w:val="21"/>
                <w:szCs w:val="21"/>
              </w:rPr>
            </w:pPr>
            <w:r>
              <w:rPr>
                <w:rFonts w:ascii="Times New Roman" w:hAnsi="Times New Roman"/>
                <w:sz w:val="21"/>
                <w:szCs w:val="21"/>
              </w:rPr>
              <w:t>3557.91</w:t>
            </w:r>
          </w:p>
        </w:tc>
        <w:tc>
          <w:tcPr>
            <w:tcW w:w="1212" w:type="dxa"/>
            <w:tcBorders>
              <w:top w:val="single" w:color="auto" w:sz="8" w:space="0"/>
            </w:tcBorders>
            <w:vAlign w:val="center"/>
          </w:tcPr>
          <w:p>
            <w:pPr>
              <w:ind w:firstLine="420"/>
              <w:jc w:val="both"/>
              <w:rPr>
                <w:rFonts w:ascii="Times New Roman" w:hAnsi="Times New Roman"/>
                <w:sz w:val="21"/>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jc w:val="center"/>
        </w:trPr>
        <w:tc>
          <w:tcPr>
            <w:tcW w:w="1068" w:type="dxa"/>
            <w:vAlign w:val="center"/>
          </w:tcPr>
          <w:p>
            <w:pPr>
              <w:jc w:val="left"/>
              <w:rPr>
                <w:rFonts w:ascii="Times New Roman" w:hAnsi="Times New Roman"/>
                <w:sz w:val="21"/>
                <w:szCs w:val="21"/>
              </w:rPr>
            </w:pPr>
            <w:r>
              <w:rPr>
                <w:rFonts w:hint="eastAsia" w:ascii="Times New Roman" w:hAnsi="Times New Roman"/>
                <w:sz w:val="21"/>
                <w:szCs w:val="21"/>
              </w:rPr>
              <w:t>提升</w:t>
            </w:r>
            <w:r>
              <w:rPr>
                <w:rFonts w:ascii="Times New Roman" w:hAnsi="Times New Roman"/>
                <w:sz w:val="21"/>
                <w:szCs w:val="21"/>
              </w:rPr>
              <w:t>稻螺</w:t>
            </w:r>
          </w:p>
        </w:tc>
        <w:tc>
          <w:tcPr>
            <w:tcW w:w="1085" w:type="dxa"/>
            <w:vAlign w:val="center"/>
          </w:tcPr>
          <w:p>
            <w:pPr>
              <w:jc w:val="left"/>
              <w:rPr>
                <w:rFonts w:ascii="Times New Roman" w:hAnsi="Times New Roman"/>
                <w:sz w:val="21"/>
                <w:szCs w:val="21"/>
              </w:rPr>
            </w:pPr>
            <w:r>
              <w:rPr>
                <w:rFonts w:ascii="Times New Roman" w:hAnsi="Times New Roman"/>
                <w:sz w:val="21"/>
                <w:szCs w:val="21"/>
              </w:rPr>
              <w:t>泰优390</w:t>
            </w:r>
          </w:p>
        </w:tc>
        <w:tc>
          <w:tcPr>
            <w:tcW w:w="1065" w:type="dxa"/>
            <w:vAlign w:val="center"/>
          </w:tcPr>
          <w:p>
            <w:pPr>
              <w:jc w:val="center"/>
              <w:rPr>
                <w:rFonts w:ascii="Times New Roman" w:hAnsi="Times New Roman"/>
                <w:sz w:val="21"/>
                <w:szCs w:val="21"/>
              </w:rPr>
            </w:pPr>
            <w:r>
              <w:rPr>
                <w:rFonts w:ascii="Times New Roman" w:hAnsi="Times New Roman"/>
                <w:sz w:val="21"/>
                <w:szCs w:val="21"/>
              </w:rPr>
              <w:t>8622.59</w:t>
            </w:r>
          </w:p>
        </w:tc>
        <w:tc>
          <w:tcPr>
            <w:tcW w:w="950" w:type="dxa"/>
            <w:vAlign w:val="center"/>
          </w:tcPr>
          <w:p>
            <w:pPr>
              <w:jc w:val="center"/>
              <w:rPr>
                <w:rFonts w:ascii="Times New Roman" w:hAnsi="Times New Roman"/>
                <w:sz w:val="21"/>
                <w:szCs w:val="21"/>
              </w:rPr>
            </w:pPr>
            <w:r>
              <w:rPr>
                <w:rFonts w:ascii="Times New Roman" w:hAnsi="Times New Roman"/>
                <w:sz w:val="21"/>
                <w:szCs w:val="21"/>
              </w:rPr>
              <w:t>4360</w:t>
            </w:r>
          </w:p>
        </w:tc>
        <w:tc>
          <w:tcPr>
            <w:tcW w:w="1087" w:type="dxa"/>
            <w:vAlign w:val="center"/>
          </w:tcPr>
          <w:p>
            <w:pPr>
              <w:jc w:val="center"/>
              <w:rPr>
                <w:rFonts w:ascii="Times New Roman" w:hAnsi="Times New Roman"/>
                <w:sz w:val="21"/>
                <w:szCs w:val="21"/>
              </w:rPr>
            </w:pPr>
            <w:r>
              <w:rPr>
                <w:rFonts w:ascii="Times New Roman" w:hAnsi="Times New Roman"/>
                <w:sz w:val="21"/>
                <w:szCs w:val="21"/>
              </w:rPr>
              <w:t>4262.59</w:t>
            </w:r>
          </w:p>
        </w:tc>
        <w:tc>
          <w:tcPr>
            <w:tcW w:w="1212" w:type="dxa"/>
            <w:shd w:val="clear" w:color="auto" w:fill="auto"/>
            <w:vAlign w:val="center"/>
          </w:tcPr>
          <w:p>
            <w:pPr>
              <w:widowControl/>
              <w:ind w:firstLine="420"/>
              <w:jc w:val="both"/>
              <w:rPr>
                <w:rFonts w:ascii="Times New Roman" w:hAnsi="Times New Roman"/>
                <w:color w:val="000000"/>
                <w:sz w:val="21"/>
                <w:szCs w:val="21"/>
              </w:rPr>
            </w:pPr>
            <w:r>
              <w:rPr>
                <w:rFonts w:ascii="Times New Roman" w:hAnsi="Times New Roman"/>
                <w:color w:val="000000"/>
                <w:sz w:val="21"/>
                <w:szCs w:val="21"/>
              </w:rPr>
              <w:t>19.81</w:t>
            </w:r>
          </w:p>
        </w:tc>
      </w:tr>
    </w:tbl>
    <w:p>
      <w:pPr>
        <w:spacing w:line="360" w:lineRule="auto"/>
        <w:ind w:firstLine="440" w:firstLineChars="200"/>
        <w:rPr>
          <w:rFonts w:hint="eastAsia" w:ascii="Times New Roman" w:hAnsi="Times New Roman" w:eastAsia="仿宋_GB2312"/>
          <w:color w:val="000000" w:themeColor="text1"/>
          <w:sz w:val="22"/>
          <w:szCs w:val="22"/>
          <w14:textFill>
            <w14:solidFill>
              <w14:schemeClr w14:val="tx1"/>
            </w14:solidFill>
          </w14:textFill>
        </w:rPr>
      </w:pPr>
    </w:p>
    <w:p>
      <w:pPr>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“中浙优</w:t>
      </w:r>
      <w:r>
        <w:rPr>
          <w:rFonts w:ascii="Times New Roman" w:hAnsi="Times New Roman" w:eastAsia="仿宋_GB2312"/>
          <w:color w:val="000000" w:themeColor="text1"/>
          <w:sz w:val="28"/>
          <w:szCs w:val="28"/>
          <w14:textFill>
            <w14:solidFill>
              <w14:schemeClr w14:val="tx1"/>
            </w14:solidFill>
          </w14:textFill>
        </w:rPr>
        <w:t>1</w:t>
      </w:r>
      <w:r>
        <w:rPr>
          <w:rFonts w:hint="eastAsia" w:ascii="Times New Roman" w:hAnsi="Times New Roman" w:eastAsia="仿宋_GB2312"/>
          <w:color w:val="000000" w:themeColor="text1"/>
          <w:sz w:val="28"/>
          <w:szCs w:val="28"/>
          <w14:textFill>
            <w14:solidFill>
              <w14:schemeClr w14:val="tx1"/>
            </w14:solidFill>
          </w14:textFill>
        </w:rPr>
        <w:t>号</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中华圆田螺”提升模式在广西三江具盘村稻螺综合种养示范两年累计</w:t>
      </w:r>
      <w:r>
        <w:rPr>
          <w:rFonts w:ascii="Times New Roman" w:hAnsi="Times New Roman" w:eastAsia="仿宋_GB2312"/>
          <w:color w:val="000000" w:themeColor="text1"/>
          <w:sz w:val="28"/>
          <w:szCs w:val="28"/>
          <w14:textFill>
            <w14:solidFill>
              <w14:schemeClr w14:val="tx1"/>
            </w14:solidFill>
          </w14:textFill>
        </w:rPr>
        <w:t>1013.3</w:t>
      </w:r>
      <w:r>
        <w:rPr>
          <w:rFonts w:hint="eastAsia" w:ascii="Times New Roman" w:hAnsi="Times New Roman" w:eastAsia="仿宋_GB2312"/>
          <w:color w:val="000000" w:themeColor="text1"/>
          <w:sz w:val="28"/>
          <w:szCs w:val="28"/>
          <w14:textFill>
            <w14:solidFill>
              <w14:schemeClr w14:val="tx1"/>
            </w14:solidFill>
          </w14:textFill>
        </w:rPr>
        <w:t>亩，水稻、螺平均亩产分别为</w:t>
      </w:r>
      <w:r>
        <w:rPr>
          <w:rFonts w:ascii="Times New Roman" w:hAnsi="Times New Roman" w:eastAsia="仿宋_GB2312"/>
          <w:color w:val="000000" w:themeColor="text1"/>
          <w:sz w:val="28"/>
          <w:szCs w:val="28"/>
          <w14:textFill>
            <w14:solidFill>
              <w14:schemeClr w14:val="tx1"/>
            </w14:solidFill>
          </w14:textFill>
        </w:rPr>
        <w:t>719.84</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themeColor="text1"/>
          <w:sz w:val="28"/>
          <w:szCs w:val="28"/>
          <w14:textFill>
            <w14:solidFill>
              <w14:schemeClr w14:val="tx1"/>
            </w14:solidFill>
          </w14:textFill>
        </w:rPr>
        <w:t>kg</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628.09</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themeColor="text1"/>
          <w:sz w:val="28"/>
          <w:szCs w:val="28"/>
          <w14:textFill>
            <w14:solidFill>
              <w14:schemeClr w14:val="tx1"/>
            </w14:solidFill>
          </w14:textFill>
        </w:rPr>
        <w:t>kg</w:t>
      </w:r>
      <w:r>
        <w:rPr>
          <w:rFonts w:hint="eastAsia" w:ascii="Times New Roman" w:hAnsi="Times New Roman" w:eastAsia="仿宋_GB2312"/>
          <w:color w:val="000000" w:themeColor="text1"/>
          <w:sz w:val="28"/>
          <w:szCs w:val="28"/>
          <w14:textFill>
            <w14:solidFill>
              <w14:schemeClr w14:val="tx1"/>
            </w14:solidFill>
          </w14:textFill>
        </w:rPr>
        <w:t>，平均亩产值</w:t>
      </w:r>
      <w:r>
        <w:rPr>
          <w:rFonts w:ascii="Times New Roman" w:hAnsi="Times New Roman" w:eastAsia="仿宋_GB2312"/>
          <w:color w:val="000000" w:themeColor="text1"/>
          <w:sz w:val="28"/>
          <w:szCs w:val="28"/>
          <w14:textFill>
            <w14:solidFill>
              <w14:schemeClr w14:val="tx1"/>
            </w14:solidFill>
          </w14:textFill>
        </w:rPr>
        <w:t>8649.01</w:t>
      </w:r>
      <w:r>
        <w:rPr>
          <w:rFonts w:hint="eastAsia" w:ascii="Times New Roman" w:hAnsi="Times New Roman" w:eastAsia="仿宋_GB2312"/>
          <w:color w:val="000000" w:themeColor="text1"/>
          <w:sz w:val="28"/>
          <w:szCs w:val="28"/>
          <w14:textFill>
            <w14:solidFill>
              <w14:schemeClr w14:val="tx1"/>
            </w14:solidFill>
          </w14:textFill>
        </w:rPr>
        <w:t>元，累计产值</w:t>
      </w:r>
      <w:r>
        <w:rPr>
          <w:rFonts w:ascii="Times New Roman" w:hAnsi="Times New Roman" w:eastAsia="仿宋_GB2312"/>
          <w:color w:val="000000" w:themeColor="text1"/>
          <w:sz w:val="28"/>
          <w:szCs w:val="28"/>
          <w14:textFill>
            <w14:solidFill>
              <w14:schemeClr w14:val="tx1"/>
            </w14:solidFill>
          </w14:textFill>
        </w:rPr>
        <w:t>876.4042</w:t>
      </w:r>
      <w:r>
        <w:rPr>
          <w:rFonts w:hint="eastAsia" w:ascii="Times New Roman" w:hAnsi="Times New Roman" w:eastAsia="仿宋_GB2312"/>
          <w:color w:val="000000" w:themeColor="text1"/>
          <w:sz w:val="28"/>
          <w:szCs w:val="28"/>
          <w14:textFill>
            <w14:solidFill>
              <w14:schemeClr w14:val="tx1"/>
            </w14:solidFill>
          </w14:textFill>
        </w:rPr>
        <w:t>万元，扣除成本</w:t>
      </w:r>
      <w:r>
        <w:rPr>
          <w:rFonts w:ascii="Times New Roman" w:hAnsi="Times New Roman" w:eastAsia="仿宋_GB2312"/>
          <w:color w:val="000000" w:themeColor="text1"/>
          <w:sz w:val="28"/>
          <w:szCs w:val="28"/>
          <w14:textFill>
            <w14:solidFill>
              <w14:schemeClr w14:val="tx1"/>
            </w14:solidFill>
          </w14:textFill>
        </w:rPr>
        <w:t>433.6924</w:t>
      </w:r>
      <w:r>
        <w:rPr>
          <w:rFonts w:hint="eastAsia" w:ascii="Times New Roman" w:hAnsi="Times New Roman" w:eastAsia="仿宋_GB2312"/>
          <w:color w:val="000000" w:themeColor="text1"/>
          <w:sz w:val="28"/>
          <w:szCs w:val="28"/>
          <w14:textFill>
            <w14:solidFill>
              <w14:schemeClr w14:val="tx1"/>
            </w14:solidFill>
          </w14:textFill>
        </w:rPr>
        <w:t>万元，累计利润</w:t>
      </w:r>
      <w:r>
        <w:rPr>
          <w:rFonts w:ascii="Times New Roman" w:hAnsi="Times New Roman" w:eastAsia="仿宋_GB2312"/>
          <w:color w:val="000000" w:themeColor="text1"/>
          <w:sz w:val="28"/>
          <w:szCs w:val="28"/>
          <w14:textFill>
            <w14:solidFill>
              <w14:schemeClr w14:val="tx1"/>
            </w14:solidFill>
          </w14:textFill>
        </w:rPr>
        <w:t>442.7118</w:t>
      </w:r>
      <w:r>
        <w:rPr>
          <w:rFonts w:hint="eastAsia" w:ascii="Times New Roman" w:hAnsi="Times New Roman" w:eastAsia="仿宋_GB2312"/>
          <w:color w:val="000000" w:themeColor="text1"/>
          <w:sz w:val="28"/>
          <w:szCs w:val="28"/>
          <w14:textFill>
            <w14:solidFill>
              <w14:schemeClr w14:val="tx1"/>
            </w14:solidFill>
          </w14:textFill>
        </w:rPr>
        <w:t>万元。两年累计示范“泰优</w:t>
      </w:r>
      <w:r>
        <w:rPr>
          <w:rFonts w:ascii="Times New Roman" w:hAnsi="Times New Roman" w:eastAsia="仿宋_GB2312"/>
          <w:color w:val="000000" w:themeColor="text1"/>
          <w:sz w:val="28"/>
          <w:szCs w:val="28"/>
          <w14:textFill>
            <w14:solidFill>
              <w14:schemeClr w14:val="tx1"/>
            </w14:solidFill>
          </w14:textFill>
        </w:rPr>
        <w:t>390+</w:t>
      </w:r>
      <w:r>
        <w:rPr>
          <w:rFonts w:hint="eastAsia" w:ascii="Times New Roman" w:hAnsi="Times New Roman" w:eastAsia="仿宋_GB2312"/>
          <w:color w:val="000000" w:themeColor="text1"/>
          <w:sz w:val="28"/>
          <w:szCs w:val="28"/>
          <w14:textFill>
            <w14:solidFill>
              <w14:schemeClr w14:val="tx1"/>
            </w14:solidFill>
          </w14:textFill>
        </w:rPr>
        <w:t>中华圆田螺”提升模式</w:t>
      </w:r>
      <w:r>
        <w:rPr>
          <w:rFonts w:ascii="Times New Roman" w:hAnsi="Times New Roman" w:eastAsia="仿宋_GB2312"/>
          <w:color w:val="000000" w:themeColor="text1"/>
          <w:sz w:val="28"/>
          <w:szCs w:val="28"/>
          <w14:textFill>
            <w14:solidFill>
              <w14:schemeClr w14:val="tx1"/>
            </w14:solidFill>
          </w14:textFill>
        </w:rPr>
        <w:t>629.9</w:t>
      </w:r>
      <w:r>
        <w:rPr>
          <w:rFonts w:hint="eastAsia" w:ascii="Times New Roman" w:hAnsi="Times New Roman" w:eastAsia="仿宋_GB2312"/>
          <w:color w:val="000000" w:themeColor="text1"/>
          <w:sz w:val="28"/>
          <w:szCs w:val="28"/>
          <w14:textFill>
            <w14:solidFill>
              <w14:schemeClr w14:val="tx1"/>
            </w14:solidFill>
          </w14:textFill>
        </w:rPr>
        <w:t>亩，水稻、田螺平均亩产分别为</w:t>
      </w:r>
      <w:r>
        <w:rPr>
          <w:rFonts w:ascii="Times New Roman" w:hAnsi="Times New Roman" w:eastAsia="仿宋_GB2312"/>
          <w:color w:val="000000" w:themeColor="text1"/>
          <w:sz w:val="28"/>
          <w:szCs w:val="28"/>
          <w14:textFill>
            <w14:solidFill>
              <w14:schemeClr w14:val="tx1"/>
            </w14:solidFill>
          </w14:textFill>
        </w:rPr>
        <w:t>695.21</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themeColor="text1"/>
          <w:sz w:val="28"/>
          <w:szCs w:val="28"/>
          <w14:textFill>
            <w14:solidFill>
              <w14:schemeClr w14:val="tx1"/>
            </w14:solidFill>
          </w14:textFill>
        </w:rPr>
        <w:t>kg</w:t>
      </w:r>
      <w:r>
        <w:rPr>
          <w:rFonts w:hint="eastAsia" w:ascii="Times New Roman" w:hAnsi="Times New Roman" w:eastAsia="仿宋_GB2312"/>
          <w:color w:val="000000" w:themeColor="text1"/>
          <w:sz w:val="28"/>
          <w:szCs w:val="28"/>
          <w14:textFill>
            <w14:solidFill>
              <w14:schemeClr w14:val="tx1"/>
            </w14:solidFill>
          </w14:textFill>
        </w:rPr>
        <w:t>、</w:t>
      </w:r>
      <w:r>
        <w:rPr>
          <w:rFonts w:ascii="Times New Roman" w:hAnsi="Times New Roman" w:eastAsia="仿宋_GB2312"/>
          <w:color w:val="000000" w:themeColor="text1"/>
          <w:sz w:val="28"/>
          <w:szCs w:val="28"/>
          <w14:textFill>
            <w14:solidFill>
              <w14:schemeClr w14:val="tx1"/>
            </w14:solidFill>
          </w14:textFill>
        </w:rPr>
        <w:t>623.65</w:t>
      </w:r>
      <w:r>
        <w:rPr>
          <w:rFonts w:hint="eastAsia" w:ascii="Times New Roman" w:hAnsi="Times New Roman" w:eastAsia="仿宋_GB2312"/>
          <w:color w:val="000000" w:themeColor="text1"/>
          <w:sz w:val="28"/>
          <w:szCs w:val="28"/>
          <w14:textFill>
            <w14:solidFill>
              <w14:schemeClr w14:val="tx1"/>
            </w14:solidFill>
          </w14:textFill>
        </w:rPr>
        <w:t xml:space="preserve"> </w:t>
      </w:r>
      <w:r>
        <w:rPr>
          <w:rFonts w:ascii="Times New Roman" w:hAnsi="Times New Roman" w:eastAsia="仿宋_GB2312"/>
          <w:color w:val="000000" w:themeColor="text1"/>
          <w:sz w:val="28"/>
          <w:szCs w:val="28"/>
          <w14:textFill>
            <w14:solidFill>
              <w14:schemeClr w14:val="tx1"/>
            </w14:solidFill>
          </w14:textFill>
        </w:rPr>
        <w:t>kg</w:t>
      </w:r>
      <w:r>
        <w:rPr>
          <w:rFonts w:hint="eastAsia" w:ascii="Times New Roman" w:hAnsi="Times New Roman" w:eastAsia="仿宋_GB2312"/>
          <w:color w:val="000000" w:themeColor="text1"/>
          <w:sz w:val="28"/>
          <w:szCs w:val="28"/>
          <w14:textFill>
            <w14:solidFill>
              <w14:schemeClr w14:val="tx1"/>
            </w14:solidFill>
          </w14:textFill>
        </w:rPr>
        <w:t>，平均亩产值</w:t>
      </w:r>
      <w:r>
        <w:rPr>
          <w:rFonts w:ascii="Times New Roman" w:hAnsi="Times New Roman" w:eastAsia="仿宋_GB2312"/>
          <w:color w:val="000000" w:themeColor="text1"/>
          <w:sz w:val="28"/>
          <w:szCs w:val="28"/>
          <w14:textFill>
            <w14:solidFill>
              <w14:schemeClr w14:val="tx1"/>
            </w14:solidFill>
          </w14:textFill>
        </w:rPr>
        <w:t>8525.27</w:t>
      </w:r>
      <w:r>
        <w:rPr>
          <w:rFonts w:hint="eastAsia" w:ascii="Times New Roman" w:hAnsi="Times New Roman" w:eastAsia="仿宋_GB2312"/>
          <w:color w:val="000000" w:themeColor="text1"/>
          <w:sz w:val="28"/>
          <w:szCs w:val="28"/>
          <w14:textFill>
            <w14:solidFill>
              <w14:schemeClr w14:val="tx1"/>
            </w14:solidFill>
          </w14:textFill>
        </w:rPr>
        <w:t>元，累计产值</w:t>
      </w:r>
      <w:r>
        <w:rPr>
          <w:rFonts w:ascii="Times New Roman" w:hAnsi="Times New Roman" w:eastAsia="仿宋_GB2312"/>
          <w:color w:val="000000" w:themeColor="text1"/>
          <w:sz w:val="28"/>
          <w:szCs w:val="28"/>
          <w14:textFill>
            <w14:solidFill>
              <w14:schemeClr w14:val="tx1"/>
            </w14:solidFill>
          </w14:textFill>
        </w:rPr>
        <w:t>537.0067</w:t>
      </w:r>
      <w:r>
        <w:rPr>
          <w:rFonts w:hint="eastAsia" w:ascii="Times New Roman" w:hAnsi="Times New Roman" w:eastAsia="仿宋_GB2312"/>
          <w:color w:val="000000" w:themeColor="text1"/>
          <w:sz w:val="28"/>
          <w:szCs w:val="28"/>
          <w14:textFill>
            <w14:solidFill>
              <w14:schemeClr w14:val="tx1"/>
            </w14:solidFill>
          </w14:textFill>
        </w:rPr>
        <w:t>万元，扣除成本</w:t>
      </w:r>
      <w:r>
        <w:rPr>
          <w:rFonts w:ascii="Times New Roman" w:hAnsi="Times New Roman" w:eastAsia="仿宋_GB2312"/>
          <w:color w:val="000000" w:themeColor="text1"/>
          <w:sz w:val="28"/>
          <w:szCs w:val="28"/>
          <w14:textFill>
            <w14:solidFill>
              <w14:schemeClr w14:val="tx1"/>
            </w14:solidFill>
          </w14:textFill>
        </w:rPr>
        <w:t>269.5972</w:t>
      </w:r>
      <w:r>
        <w:rPr>
          <w:rFonts w:hint="eastAsia" w:ascii="Times New Roman" w:hAnsi="Times New Roman" w:eastAsia="仿宋_GB2312"/>
          <w:color w:val="000000" w:themeColor="text1"/>
          <w:sz w:val="28"/>
          <w:szCs w:val="28"/>
          <w14:textFill>
            <w14:solidFill>
              <w14:schemeClr w14:val="tx1"/>
            </w14:solidFill>
          </w14:textFill>
        </w:rPr>
        <w:t>万元，累计利润</w:t>
      </w:r>
      <w:r>
        <w:rPr>
          <w:rFonts w:ascii="Times New Roman" w:hAnsi="Times New Roman" w:eastAsia="仿宋_GB2312"/>
          <w:color w:val="000000" w:themeColor="text1"/>
          <w:sz w:val="28"/>
          <w:szCs w:val="28"/>
          <w14:textFill>
            <w14:solidFill>
              <w14:schemeClr w14:val="tx1"/>
            </w14:solidFill>
          </w14:textFill>
        </w:rPr>
        <w:t>267.4095</w:t>
      </w:r>
      <w:r>
        <w:rPr>
          <w:rFonts w:hint="eastAsia" w:ascii="Times New Roman" w:hAnsi="Times New Roman" w:eastAsia="仿宋_GB2312"/>
          <w:color w:val="000000" w:themeColor="text1"/>
          <w:sz w:val="28"/>
          <w:szCs w:val="28"/>
          <w14:textFill>
            <w14:solidFill>
              <w14:schemeClr w14:val="tx1"/>
            </w14:solidFill>
          </w14:textFill>
        </w:rPr>
        <w:t>万元（表</w:t>
      </w:r>
      <w:r>
        <w:rPr>
          <w:rFonts w:ascii="Times New Roman" w:hAnsi="Times New Roman" w:eastAsia="仿宋_GB2312"/>
          <w:color w:val="000000" w:themeColor="text1"/>
          <w:sz w:val="28"/>
          <w:szCs w:val="28"/>
          <w14:textFill>
            <w14:solidFill>
              <w14:schemeClr w14:val="tx1"/>
            </w14:solidFill>
          </w14:textFill>
        </w:rPr>
        <w:t>11</w:t>
      </w:r>
      <w:r>
        <w:rPr>
          <w:rFonts w:hint="eastAsia" w:ascii="Times New Roman" w:hAnsi="Times New Roman" w:eastAsia="仿宋_GB2312"/>
          <w:color w:val="000000" w:themeColor="text1"/>
          <w:sz w:val="28"/>
          <w:szCs w:val="28"/>
          <w14:textFill>
            <w14:solidFill>
              <w14:schemeClr w14:val="tx1"/>
            </w14:solidFill>
          </w14:textFill>
        </w:rPr>
        <w:t>）。</w:t>
      </w:r>
    </w:p>
    <w:p>
      <w:pPr>
        <w:spacing w:line="360" w:lineRule="auto"/>
        <w:jc w:val="center"/>
        <w:rPr>
          <w:rFonts w:ascii="仿宋_GB2312" w:hAnsi="Times New Roman" w:eastAsia="仿宋_GB2312"/>
          <w:sz w:val="28"/>
          <w:szCs w:val="28"/>
        </w:rPr>
      </w:pPr>
      <w:r>
        <w:rPr>
          <w:rFonts w:hint="eastAsia" w:ascii="仿宋_GB2312" w:hAnsi="Times New Roman" w:eastAsia="仿宋_GB2312"/>
          <w:sz w:val="28"/>
          <w:szCs w:val="28"/>
        </w:rPr>
        <w:t>表</w:t>
      </w:r>
      <w:r>
        <w:rPr>
          <w:rFonts w:hint="default" w:ascii="Times New Roman" w:hAnsi="Times New Roman" w:eastAsia="仿宋_GB2312"/>
          <w:sz w:val="28"/>
          <w:szCs w:val="28"/>
        </w:rPr>
        <w:t>11</w:t>
      </w:r>
      <w:r>
        <w:rPr>
          <w:rFonts w:hint="eastAsia" w:ascii="Times New Roman" w:hAnsi="Times New Roman" w:eastAsia="仿宋_GB2312"/>
          <w:sz w:val="28"/>
          <w:szCs w:val="28"/>
          <w:lang w:val="en-US" w:eastAsia="zh-CN"/>
        </w:rPr>
        <w:t xml:space="preserve"> </w:t>
      </w:r>
      <w:r>
        <w:rPr>
          <w:rFonts w:hint="eastAsia" w:ascii="仿宋_GB2312" w:hAnsi="Times New Roman" w:eastAsia="仿宋_GB2312"/>
          <w:sz w:val="28"/>
          <w:szCs w:val="28"/>
        </w:rPr>
        <w:t>具盘村基地稻螺新技术模式生产示范及经济效益情况表</w:t>
      </w:r>
    </w:p>
    <w:tbl>
      <w:tblPr>
        <w:tblStyle w:val="21"/>
        <w:tblW w:w="7084"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27"/>
        <w:gridCol w:w="1920"/>
        <w:gridCol w:w="1862"/>
        <w:gridCol w:w="1375"/>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jc w:val="center"/>
        </w:trPr>
        <w:tc>
          <w:tcPr>
            <w:tcW w:w="1927" w:type="dxa"/>
            <w:tcBorders>
              <w:top w:val="single" w:color="auto" w:sz="12" w:space="0"/>
              <w:bottom w:val="single" w:color="auto" w:sz="8" w:space="0"/>
            </w:tcBorders>
            <w:vAlign w:val="center"/>
          </w:tcPr>
          <w:p>
            <w:pPr>
              <w:spacing w:line="240" w:lineRule="exact"/>
              <w:jc w:val="center"/>
              <w:rPr>
                <w:rFonts w:ascii="Times New Roman" w:hAnsi="Times New Roman"/>
                <w:kern w:val="0"/>
                <w:szCs w:val="21"/>
              </w:rPr>
            </w:pPr>
            <w:r>
              <w:rPr>
                <w:rFonts w:ascii="Times New Roman" w:hAnsi="Times New Roman"/>
                <w:kern w:val="0"/>
                <w:szCs w:val="21"/>
              </w:rPr>
              <w:t>项目</w:t>
            </w:r>
          </w:p>
        </w:tc>
        <w:tc>
          <w:tcPr>
            <w:tcW w:w="1920" w:type="dxa"/>
            <w:tcBorders>
              <w:top w:val="single" w:color="auto" w:sz="12" w:space="0"/>
              <w:bottom w:val="single" w:color="auto" w:sz="8" w:space="0"/>
            </w:tcBorders>
            <w:vAlign w:val="center"/>
          </w:tcPr>
          <w:p>
            <w:pPr>
              <w:spacing w:line="240" w:lineRule="exact"/>
              <w:jc w:val="center"/>
              <w:rPr>
                <w:rFonts w:ascii="Times New Roman" w:hAnsi="Times New Roman"/>
                <w:kern w:val="0"/>
                <w:szCs w:val="21"/>
              </w:rPr>
            </w:pPr>
            <w:r>
              <w:rPr>
                <w:rFonts w:ascii="Times New Roman" w:hAnsi="Times New Roman"/>
                <w:kern w:val="0"/>
                <w:szCs w:val="21"/>
              </w:rPr>
              <w:t>中浙优1号+田螺</w:t>
            </w:r>
          </w:p>
        </w:tc>
        <w:tc>
          <w:tcPr>
            <w:tcW w:w="1862" w:type="dxa"/>
            <w:tcBorders>
              <w:top w:val="single" w:color="auto" w:sz="12" w:space="0"/>
              <w:bottom w:val="single" w:color="auto" w:sz="8" w:space="0"/>
            </w:tcBorders>
            <w:vAlign w:val="center"/>
          </w:tcPr>
          <w:p>
            <w:pPr>
              <w:spacing w:line="240" w:lineRule="exact"/>
              <w:jc w:val="center"/>
              <w:rPr>
                <w:rFonts w:ascii="Times New Roman" w:hAnsi="Times New Roman"/>
                <w:kern w:val="0"/>
                <w:szCs w:val="21"/>
              </w:rPr>
            </w:pPr>
            <w:r>
              <w:rPr>
                <w:rFonts w:ascii="Times New Roman" w:hAnsi="Times New Roman"/>
                <w:kern w:val="0"/>
                <w:szCs w:val="21"/>
              </w:rPr>
              <w:t>泰优390+田螺</w:t>
            </w:r>
          </w:p>
        </w:tc>
        <w:tc>
          <w:tcPr>
            <w:tcW w:w="1375" w:type="dxa"/>
            <w:tcBorders>
              <w:top w:val="single" w:color="auto" w:sz="12" w:space="0"/>
              <w:bottom w:val="single" w:color="auto" w:sz="8" w:space="0"/>
            </w:tcBorders>
            <w:vAlign w:val="center"/>
          </w:tcPr>
          <w:p>
            <w:pPr>
              <w:spacing w:line="240" w:lineRule="exact"/>
              <w:jc w:val="center"/>
              <w:rPr>
                <w:rFonts w:ascii="Times New Roman" w:hAnsi="Times New Roman"/>
                <w:kern w:val="0"/>
                <w:szCs w:val="21"/>
              </w:rPr>
            </w:pPr>
            <w:r>
              <w:rPr>
                <w:rFonts w:ascii="Times New Roman" w:hAnsi="Times New Roman"/>
                <w:kern w:val="0"/>
                <w:szCs w:val="21"/>
              </w:rPr>
              <w:t>总计</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jc w:val="center"/>
        </w:trPr>
        <w:tc>
          <w:tcPr>
            <w:tcW w:w="1927" w:type="dxa"/>
            <w:tcBorders>
              <w:top w:val="single" w:color="auto" w:sz="8" w:space="0"/>
            </w:tcBorders>
            <w:vAlign w:val="center"/>
          </w:tcPr>
          <w:p>
            <w:pPr>
              <w:spacing w:line="240" w:lineRule="exact"/>
              <w:jc w:val="left"/>
              <w:rPr>
                <w:rFonts w:ascii="Times New Roman" w:hAnsi="Times New Roman"/>
                <w:kern w:val="0"/>
                <w:szCs w:val="21"/>
              </w:rPr>
            </w:pPr>
            <w:r>
              <w:rPr>
                <w:rFonts w:ascii="Times New Roman" w:hAnsi="Times New Roman"/>
                <w:kern w:val="0"/>
                <w:szCs w:val="21"/>
              </w:rPr>
              <w:t>示范面积</w:t>
            </w:r>
          </w:p>
          <w:p>
            <w:pPr>
              <w:spacing w:line="240" w:lineRule="exact"/>
              <w:jc w:val="left"/>
              <w:rPr>
                <w:rFonts w:ascii="Times New Roman" w:hAnsi="Times New Roman"/>
                <w:kern w:val="0"/>
                <w:szCs w:val="21"/>
              </w:rPr>
            </w:pPr>
            <w:r>
              <w:rPr>
                <w:rFonts w:ascii="Times New Roman" w:hAnsi="Times New Roman"/>
                <w:kern w:val="0"/>
                <w:szCs w:val="21"/>
              </w:rPr>
              <w:t>亩</w:t>
            </w:r>
          </w:p>
        </w:tc>
        <w:tc>
          <w:tcPr>
            <w:tcW w:w="1920" w:type="dxa"/>
            <w:tcBorders>
              <w:top w:val="single" w:color="auto" w:sz="8" w:space="0"/>
            </w:tcBorders>
            <w:vAlign w:val="center"/>
          </w:tcPr>
          <w:p>
            <w:pPr>
              <w:spacing w:line="240" w:lineRule="exact"/>
              <w:jc w:val="center"/>
              <w:rPr>
                <w:rFonts w:ascii="Times New Roman" w:hAnsi="Times New Roman"/>
                <w:kern w:val="0"/>
                <w:szCs w:val="21"/>
              </w:rPr>
            </w:pPr>
            <w:r>
              <w:rPr>
                <w:rFonts w:ascii="Times New Roman" w:hAnsi="Times New Roman"/>
                <w:kern w:val="0"/>
                <w:szCs w:val="21"/>
              </w:rPr>
              <w:t>1013.3</w:t>
            </w:r>
          </w:p>
        </w:tc>
        <w:tc>
          <w:tcPr>
            <w:tcW w:w="1862" w:type="dxa"/>
            <w:tcBorders>
              <w:top w:val="single" w:color="auto" w:sz="8" w:space="0"/>
            </w:tcBorders>
            <w:vAlign w:val="center"/>
          </w:tcPr>
          <w:p>
            <w:pPr>
              <w:spacing w:line="240" w:lineRule="exact"/>
              <w:jc w:val="center"/>
              <w:rPr>
                <w:rFonts w:ascii="Times New Roman" w:hAnsi="Times New Roman"/>
                <w:kern w:val="0"/>
                <w:szCs w:val="21"/>
              </w:rPr>
            </w:pPr>
            <w:r>
              <w:rPr>
                <w:rFonts w:ascii="Times New Roman" w:hAnsi="Times New Roman"/>
                <w:kern w:val="0"/>
                <w:szCs w:val="21"/>
              </w:rPr>
              <w:t>629.9</w:t>
            </w:r>
          </w:p>
        </w:tc>
        <w:tc>
          <w:tcPr>
            <w:tcW w:w="1375" w:type="dxa"/>
            <w:tcBorders>
              <w:top w:val="single" w:color="auto" w:sz="8" w:space="0"/>
            </w:tcBorders>
            <w:vAlign w:val="center"/>
          </w:tcPr>
          <w:p>
            <w:pPr>
              <w:spacing w:line="240" w:lineRule="exact"/>
              <w:jc w:val="center"/>
              <w:rPr>
                <w:rFonts w:ascii="Times New Roman" w:hAnsi="Times New Roman"/>
                <w:kern w:val="0"/>
                <w:szCs w:val="21"/>
              </w:rPr>
            </w:pPr>
            <w:r>
              <w:rPr>
                <w:rFonts w:ascii="Times New Roman" w:hAnsi="Times New Roman"/>
                <w:kern w:val="0"/>
                <w:szCs w:val="21"/>
              </w:rPr>
              <w:t>1643.2</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8" w:hRule="atLeast"/>
          <w:jc w:val="center"/>
        </w:trPr>
        <w:tc>
          <w:tcPr>
            <w:tcW w:w="1927" w:type="dxa"/>
            <w:vAlign w:val="center"/>
          </w:tcPr>
          <w:p>
            <w:pPr>
              <w:spacing w:line="240" w:lineRule="exact"/>
              <w:jc w:val="left"/>
              <w:rPr>
                <w:rFonts w:ascii="Times New Roman" w:hAnsi="Times New Roman"/>
                <w:kern w:val="0"/>
                <w:szCs w:val="21"/>
              </w:rPr>
            </w:pPr>
            <w:r>
              <w:rPr>
                <w:rFonts w:ascii="Times New Roman" w:hAnsi="Times New Roman"/>
                <w:kern w:val="0"/>
                <w:szCs w:val="21"/>
              </w:rPr>
              <w:t>水稻亩均产量</w:t>
            </w:r>
          </w:p>
          <w:p>
            <w:pPr>
              <w:spacing w:line="240" w:lineRule="exact"/>
              <w:jc w:val="left"/>
              <w:rPr>
                <w:rFonts w:ascii="Times New Roman" w:hAnsi="Times New Roman"/>
                <w:kern w:val="0"/>
                <w:szCs w:val="21"/>
              </w:rPr>
            </w:pPr>
            <w:r>
              <w:rPr>
                <w:rFonts w:ascii="Times New Roman" w:hAnsi="Times New Roman"/>
                <w:kern w:val="0"/>
                <w:szCs w:val="21"/>
              </w:rPr>
              <w:t>kg</w:t>
            </w:r>
          </w:p>
        </w:tc>
        <w:tc>
          <w:tcPr>
            <w:tcW w:w="1920" w:type="dxa"/>
            <w:vAlign w:val="center"/>
          </w:tcPr>
          <w:p>
            <w:pPr>
              <w:spacing w:line="240" w:lineRule="exact"/>
              <w:jc w:val="center"/>
              <w:rPr>
                <w:rFonts w:ascii="Times New Roman" w:hAnsi="Times New Roman"/>
                <w:kern w:val="0"/>
                <w:szCs w:val="21"/>
              </w:rPr>
            </w:pPr>
            <w:r>
              <w:rPr>
                <w:rFonts w:ascii="Times New Roman" w:hAnsi="Times New Roman"/>
                <w:kern w:val="0"/>
                <w:szCs w:val="21"/>
              </w:rPr>
              <w:t>719.84</w:t>
            </w:r>
          </w:p>
        </w:tc>
        <w:tc>
          <w:tcPr>
            <w:tcW w:w="1862" w:type="dxa"/>
            <w:vAlign w:val="center"/>
          </w:tcPr>
          <w:p>
            <w:pPr>
              <w:spacing w:line="240" w:lineRule="exact"/>
              <w:jc w:val="center"/>
              <w:rPr>
                <w:rFonts w:ascii="Times New Roman" w:hAnsi="Times New Roman"/>
                <w:kern w:val="0"/>
                <w:szCs w:val="21"/>
              </w:rPr>
            </w:pPr>
            <w:r>
              <w:rPr>
                <w:rFonts w:ascii="Times New Roman" w:hAnsi="Times New Roman"/>
                <w:kern w:val="0"/>
                <w:szCs w:val="21"/>
              </w:rPr>
              <w:t>695.2</w:t>
            </w:r>
          </w:p>
        </w:tc>
        <w:tc>
          <w:tcPr>
            <w:tcW w:w="1375" w:type="dxa"/>
            <w:vAlign w:val="center"/>
          </w:tcPr>
          <w:p>
            <w:pPr>
              <w:spacing w:line="240" w:lineRule="exact"/>
              <w:jc w:val="center"/>
              <w:rPr>
                <w:rFonts w:ascii="Times New Roman" w:hAnsi="Times New Roman"/>
                <w:kern w:val="0"/>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8" w:hRule="atLeast"/>
          <w:jc w:val="center"/>
        </w:trPr>
        <w:tc>
          <w:tcPr>
            <w:tcW w:w="1927" w:type="dxa"/>
            <w:vAlign w:val="center"/>
          </w:tcPr>
          <w:p>
            <w:pPr>
              <w:spacing w:line="240" w:lineRule="exact"/>
              <w:jc w:val="left"/>
              <w:rPr>
                <w:rFonts w:ascii="Times New Roman" w:hAnsi="Times New Roman"/>
                <w:kern w:val="0"/>
                <w:szCs w:val="21"/>
              </w:rPr>
            </w:pPr>
            <w:r>
              <w:rPr>
                <w:rFonts w:ascii="Times New Roman" w:hAnsi="Times New Roman"/>
                <w:kern w:val="0"/>
                <w:szCs w:val="21"/>
              </w:rPr>
              <w:t>田螺亩均产量</w:t>
            </w:r>
          </w:p>
          <w:p>
            <w:pPr>
              <w:spacing w:line="240" w:lineRule="exact"/>
              <w:jc w:val="left"/>
              <w:rPr>
                <w:rFonts w:ascii="Times New Roman" w:hAnsi="Times New Roman"/>
                <w:kern w:val="0"/>
                <w:szCs w:val="21"/>
              </w:rPr>
            </w:pPr>
            <w:r>
              <w:rPr>
                <w:rFonts w:ascii="Times New Roman" w:hAnsi="Times New Roman"/>
                <w:kern w:val="0"/>
                <w:szCs w:val="21"/>
              </w:rPr>
              <w:t>kg</w:t>
            </w:r>
          </w:p>
        </w:tc>
        <w:tc>
          <w:tcPr>
            <w:tcW w:w="1920" w:type="dxa"/>
            <w:vAlign w:val="center"/>
          </w:tcPr>
          <w:p>
            <w:pPr>
              <w:spacing w:line="240" w:lineRule="exact"/>
              <w:jc w:val="center"/>
              <w:rPr>
                <w:rFonts w:ascii="Times New Roman" w:hAnsi="Times New Roman"/>
                <w:kern w:val="0"/>
                <w:szCs w:val="21"/>
              </w:rPr>
            </w:pPr>
            <w:r>
              <w:rPr>
                <w:rFonts w:ascii="Times New Roman" w:hAnsi="Times New Roman"/>
                <w:kern w:val="0"/>
                <w:szCs w:val="21"/>
              </w:rPr>
              <w:t>628.09</w:t>
            </w:r>
          </w:p>
        </w:tc>
        <w:tc>
          <w:tcPr>
            <w:tcW w:w="1862" w:type="dxa"/>
            <w:vAlign w:val="center"/>
          </w:tcPr>
          <w:p>
            <w:pPr>
              <w:spacing w:line="240" w:lineRule="exact"/>
              <w:jc w:val="center"/>
              <w:rPr>
                <w:rFonts w:ascii="Times New Roman" w:hAnsi="Times New Roman"/>
                <w:kern w:val="0"/>
                <w:szCs w:val="21"/>
              </w:rPr>
            </w:pPr>
            <w:r>
              <w:rPr>
                <w:rFonts w:ascii="Times New Roman" w:hAnsi="Times New Roman"/>
                <w:kern w:val="0"/>
                <w:szCs w:val="21"/>
              </w:rPr>
              <w:t>623.65</w:t>
            </w:r>
          </w:p>
        </w:tc>
        <w:tc>
          <w:tcPr>
            <w:tcW w:w="1375" w:type="dxa"/>
            <w:vAlign w:val="center"/>
          </w:tcPr>
          <w:p>
            <w:pPr>
              <w:spacing w:line="240" w:lineRule="exact"/>
              <w:jc w:val="center"/>
              <w:rPr>
                <w:rFonts w:ascii="Times New Roman" w:hAnsi="Times New Roman"/>
                <w:kern w:val="0"/>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1927" w:type="dxa"/>
            <w:vAlign w:val="center"/>
          </w:tcPr>
          <w:p>
            <w:pPr>
              <w:spacing w:line="240" w:lineRule="exact"/>
              <w:jc w:val="left"/>
              <w:rPr>
                <w:rFonts w:ascii="Times New Roman" w:hAnsi="Times New Roman"/>
                <w:kern w:val="0"/>
                <w:szCs w:val="21"/>
              </w:rPr>
            </w:pPr>
            <w:r>
              <w:rPr>
                <w:rFonts w:ascii="Times New Roman" w:hAnsi="Times New Roman"/>
                <w:kern w:val="0"/>
                <w:szCs w:val="21"/>
              </w:rPr>
              <w:t>亩均产值</w:t>
            </w:r>
          </w:p>
          <w:p>
            <w:pPr>
              <w:spacing w:line="240" w:lineRule="exact"/>
              <w:jc w:val="left"/>
              <w:rPr>
                <w:rFonts w:ascii="Times New Roman" w:hAnsi="Times New Roman"/>
                <w:kern w:val="0"/>
                <w:szCs w:val="21"/>
              </w:rPr>
            </w:pPr>
            <w:r>
              <w:rPr>
                <w:rFonts w:ascii="Times New Roman" w:hAnsi="Times New Roman"/>
                <w:kern w:val="0"/>
                <w:szCs w:val="21"/>
              </w:rPr>
              <w:t>万元</w:t>
            </w:r>
          </w:p>
        </w:tc>
        <w:tc>
          <w:tcPr>
            <w:tcW w:w="1920" w:type="dxa"/>
            <w:vAlign w:val="center"/>
          </w:tcPr>
          <w:p>
            <w:pPr>
              <w:spacing w:line="240" w:lineRule="exact"/>
              <w:jc w:val="center"/>
              <w:rPr>
                <w:rFonts w:ascii="Times New Roman" w:hAnsi="Times New Roman"/>
                <w:kern w:val="0"/>
                <w:szCs w:val="21"/>
              </w:rPr>
            </w:pPr>
            <w:r>
              <w:rPr>
                <w:rFonts w:ascii="Times New Roman" w:hAnsi="Times New Roman"/>
                <w:kern w:val="0"/>
                <w:szCs w:val="21"/>
              </w:rPr>
              <w:t>0.8649</w:t>
            </w:r>
          </w:p>
        </w:tc>
        <w:tc>
          <w:tcPr>
            <w:tcW w:w="1862" w:type="dxa"/>
            <w:vAlign w:val="center"/>
          </w:tcPr>
          <w:p>
            <w:pPr>
              <w:spacing w:line="240" w:lineRule="exact"/>
              <w:jc w:val="center"/>
              <w:rPr>
                <w:rFonts w:ascii="Times New Roman" w:hAnsi="Times New Roman"/>
                <w:kern w:val="0"/>
                <w:szCs w:val="21"/>
              </w:rPr>
            </w:pPr>
            <w:r>
              <w:rPr>
                <w:rFonts w:ascii="Times New Roman" w:hAnsi="Times New Roman"/>
                <w:kern w:val="0"/>
                <w:szCs w:val="21"/>
              </w:rPr>
              <w:t>0.8525</w:t>
            </w:r>
          </w:p>
        </w:tc>
        <w:tc>
          <w:tcPr>
            <w:tcW w:w="1375" w:type="dxa"/>
            <w:vAlign w:val="center"/>
          </w:tcPr>
          <w:p>
            <w:pPr>
              <w:spacing w:line="240" w:lineRule="exact"/>
              <w:jc w:val="center"/>
              <w:rPr>
                <w:rFonts w:ascii="Times New Roman" w:hAnsi="Times New Roman"/>
                <w:kern w:val="0"/>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8" w:hRule="atLeast"/>
          <w:jc w:val="center"/>
        </w:trPr>
        <w:tc>
          <w:tcPr>
            <w:tcW w:w="1927" w:type="dxa"/>
            <w:vAlign w:val="center"/>
          </w:tcPr>
          <w:p>
            <w:pPr>
              <w:spacing w:line="240" w:lineRule="exact"/>
              <w:jc w:val="left"/>
              <w:rPr>
                <w:rFonts w:ascii="Times New Roman" w:hAnsi="Times New Roman"/>
                <w:kern w:val="0"/>
                <w:szCs w:val="21"/>
              </w:rPr>
            </w:pPr>
            <w:r>
              <w:rPr>
                <w:rFonts w:ascii="Times New Roman" w:hAnsi="Times New Roman"/>
                <w:kern w:val="0"/>
                <w:szCs w:val="21"/>
              </w:rPr>
              <w:t>示范区总产值</w:t>
            </w:r>
          </w:p>
          <w:p>
            <w:pPr>
              <w:spacing w:line="240" w:lineRule="exact"/>
              <w:jc w:val="left"/>
              <w:rPr>
                <w:rFonts w:ascii="Times New Roman" w:hAnsi="Times New Roman"/>
                <w:kern w:val="0"/>
                <w:szCs w:val="21"/>
              </w:rPr>
            </w:pPr>
            <w:r>
              <w:rPr>
                <w:rFonts w:ascii="Times New Roman" w:hAnsi="Times New Roman"/>
                <w:kern w:val="0"/>
                <w:szCs w:val="21"/>
              </w:rPr>
              <w:t>万元</w:t>
            </w:r>
          </w:p>
        </w:tc>
        <w:tc>
          <w:tcPr>
            <w:tcW w:w="1920" w:type="dxa"/>
            <w:vAlign w:val="center"/>
          </w:tcPr>
          <w:p>
            <w:pPr>
              <w:spacing w:line="240" w:lineRule="exact"/>
              <w:jc w:val="center"/>
              <w:rPr>
                <w:rFonts w:ascii="Times New Roman" w:hAnsi="Times New Roman"/>
                <w:kern w:val="0"/>
                <w:szCs w:val="21"/>
              </w:rPr>
            </w:pPr>
            <w:r>
              <w:rPr>
                <w:rFonts w:ascii="Times New Roman" w:hAnsi="Times New Roman"/>
                <w:kern w:val="0"/>
                <w:szCs w:val="21"/>
              </w:rPr>
              <w:t>876.4042</w:t>
            </w:r>
          </w:p>
        </w:tc>
        <w:tc>
          <w:tcPr>
            <w:tcW w:w="1862" w:type="dxa"/>
            <w:vAlign w:val="center"/>
          </w:tcPr>
          <w:p>
            <w:pPr>
              <w:spacing w:line="240" w:lineRule="exact"/>
              <w:jc w:val="center"/>
              <w:rPr>
                <w:rFonts w:ascii="Times New Roman" w:hAnsi="Times New Roman"/>
                <w:kern w:val="0"/>
                <w:szCs w:val="21"/>
              </w:rPr>
            </w:pPr>
            <w:r>
              <w:rPr>
                <w:rFonts w:ascii="Times New Roman" w:hAnsi="Times New Roman"/>
                <w:kern w:val="0"/>
                <w:szCs w:val="21"/>
              </w:rPr>
              <w:t>537.0067</w:t>
            </w:r>
          </w:p>
        </w:tc>
        <w:tc>
          <w:tcPr>
            <w:tcW w:w="1375" w:type="dxa"/>
            <w:vAlign w:val="center"/>
          </w:tcPr>
          <w:p>
            <w:pPr>
              <w:spacing w:line="240" w:lineRule="exact"/>
              <w:jc w:val="center"/>
              <w:rPr>
                <w:rFonts w:ascii="Times New Roman" w:hAnsi="Times New Roman"/>
                <w:kern w:val="0"/>
                <w:szCs w:val="21"/>
              </w:rPr>
            </w:pPr>
            <w:r>
              <w:rPr>
                <w:rFonts w:ascii="Times New Roman" w:hAnsi="Times New Roman"/>
                <w:kern w:val="0"/>
                <w:szCs w:val="21"/>
              </w:rPr>
              <w:t>1413.4109</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8" w:hRule="atLeast"/>
          <w:jc w:val="center"/>
        </w:trPr>
        <w:tc>
          <w:tcPr>
            <w:tcW w:w="1927" w:type="dxa"/>
            <w:vAlign w:val="center"/>
          </w:tcPr>
          <w:p>
            <w:pPr>
              <w:spacing w:line="240" w:lineRule="exact"/>
              <w:jc w:val="left"/>
              <w:rPr>
                <w:rFonts w:ascii="Times New Roman" w:hAnsi="Times New Roman"/>
                <w:kern w:val="0"/>
                <w:szCs w:val="21"/>
              </w:rPr>
            </w:pPr>
            <w:r>
              <w:rPr>
                <w:rFonts w:ascii="Times New Roman" w:hAnsi="Times New Roman"/>
                <w:kern w:val="0"/>
                <w:szCs w:val="21"/>
              </w:rPr>
              <w:t>示范区总成本</w:t>
            </w:r>
          </w:p>
          <w:p>
            <w:pPr>
              <w:spacing w:line="240" w:lineRule="exact"/>
              <w:jc w:val="left"/>
              <w:rPr>
                <w:rFonts w:ascii="Times New Roman" w:hAnsi="Times New Roman"/>
                <w:kern w:val="0"/>
                <w:szCs w:val="21"/>
              </w:rPr>
            </w:pPr>
            <w:r>
              <w:rPr>
                <w:rFonts w:ascii="Times New Roman" w:hAnsi="Times New Roman"/>
                <w:kern w:val="0"/>
                <w:szCs w:val="21"/>
              </w:rPr>
              <w:t>万元</w:t>
            </w:r>
          </w:p>
        </w:tc>
        <w:tc>
          <w:tcPr>
            <w:tcW w:w="1920" w:type="dxa"/>
            <w:vAlign w:val="center"/>
          </w:tcPr>
          <w:p>
            <w:pPr>
              <w:spacing w:line="240" w:lineRule="exact"/>
              <w:jc w:val="center"/>
              <w:rPr>
                <w:rFonts w:ascii="Times New Roman" w:hAnsi="Times New Roman"/>
                <w:kern w:val="0"/>
                <w:szCs w:val="21"/>
              </w:rPr>
            </w:pPr>
            <w:r>
              <w:rPr>
                <w:rFonts w:ascii="Times New Roman" w:hAnsi="Times New Roman"/>
                <w:kern w:val="0"/>
                <w:szCs w:val="21"/>
              </w:rPr>
              <w:t>433.6924</w:t>
            </w:r>
          </w:p>
        </w:tc>
        <w:tc>
          <w:tcPr>
            <w:tcW w:w="1862" w:type="dxa"/>
            <w:vAlign w:val="center"/>
          </w:tcPr>
          <w:p>
            <w:pPr>
              <w:spacing w:line="240" w:lineRule="exact"/>
              <w:jc w:val="center"/>
              <w:rPr>
                <w:rFonts w:ascii="Times New Roman" w:hAnsi="Times New Roman"/>
                <w:kern w:val="0"/>
                <w:szCs w:val="21"/>
              </w:rPr>
            </w:pPr>
            <w:r>
              <w:rPr>
                <w:rFonts w:ascii="Times New Roman" w:hAnsi="Times New Roman"/>
                <w:kern w:val="0"/>
                <w:szCs w:val="21"/>
              </w:rPr>
              <w:t>269.5972</w:t>
            </w:r>
          </w:p>
        </w:tc>
        <w:tc>
          <w:tcPr>
            <w:tcW w:w="1375" w:type="dxa"/>
            <w:vAlign w:val="center"/>
          </w:tcPr>
          <w:p>
            <w:pPr>
              <w:spacing w:line="240" w:lineRule="exact"/>
              <w:jc w:val="center"/>
              <w:rPr>
                <w:rFonts w:ascii="Times New Roman" w:hAnsi="Times New Roman"/>
                <w:kern w:val="0"/>
                <w:szCs w:val="21"/>
              </w:rPr>
            </w:pPr>
            <w:r>
              <w:rPr>
                <w:rFonts w:ascii="Times New Roman" w:hAnsi="Times New Roman"/>
                <w:kern w:val="0"/>
                <w:szCs w:val="21"/>
              </w:rPr>
              <w:t>703.2896</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8" w:hRule="atLeast"/>
          <w:jc w:val="center"/>
        </w:trPr>
        <w:tc>
          <w:tcPr>
            <w:tcW w:w="1927" w:type="dxa"/>
            <w:vAlign w:val="center"/>
          </w:tcPr>
          <w:p>
            <w:pPr>
              <w:spacing w:line="240" w:lineRule="exact"/>
              <w:jc w:val="left"/>
              <w:rPr>
                <w:rFonts w:ascii="Times New Roman" w:hAnsi="Times New Roman"/>
                <w:kern w:val="0"/>
                <w:szCs w:val="21"/>
              </w:rPr>
            </w:pPr>
            <w:r>
              <w:rPr>
                <w:rFonts w:ascii="Times New Roman" w:hAnsi="Times New Roman"/>
                <w:kern w:val="0"/>
                <w:szCs w:val="21"/>
              </w:rPr>
              <w:t>示范区总利润</w:t>
            </w:r>
          </w:p>
          <w:p>
            <w:pPr>
              <w:spacing w:line="240" w:lineRule="exact"/>
              <w:jc w:val="left"/>
              <w:rPr>
                <w:rFonts w:ascii="Times New Roman" w:hAnsi="Times New Roman"/>
                <w:kern w:val="0"/>
                <w:szCs w:val="21"/>
              </w:rPr>
            </w:pPr>
            <w:r>
              <w:rPr>
                <w:rFonts w:ascii="Times New Roman" w:hAnsi="Times New Roman"/>
                <w:kern w:val="0"/>
                <w:szCs w:val="21"/>
              </w:rPr>
              <w:t>万元</w:t>
            </w:r>
          </w:p>
        </w:tc>
        <w:tc>
          <w:tcPr>
            <w:tcW w:w="1920" w:type="dxa"/>
            <w:vAlign w:val="center"/>
          </w:tcPr>
          <w:p>
            <w:pPr>
              <w:spacing w:line="240" w:lineRule="exact"/>
              <w:jc w:val="center"/>
              <w:rPr>
                <w:rFonts w:ascii="Times New Roman" w:hAnsi="Times New Roman"/>
                <w:kern w:val="0"/>
                <w:szCs w:val="21"/>
              </w:rPr>
            </w:pPr>
            <w:r>
              <w:rPr>
                <w:rFonts w:ascii="Times New Roman" w:hAnsi="Times New Roman"/>
                <w:kern w:val="0"/>
                <w:szCs w:val="21"/>
              </w:rPr>
              <w:t>442.7118</w:t>
            </w:r>
          </w:p>
        </w:tc>
        <w:tc>
          <w:tcPr>
            <w:tcW w:w="1862" w:type="dxa"/>
            <w:vAlign w:val="center"/>
          </w:tcPr>
          <w:p>
            <w:pPr>
              <w:spacing w:line="240" w:lineRule="exact"/>
              <w:jc w:val="center"/>
              <w:rPr>
                <w:rFonts w:ascii="Times New Roman" w:hAnsi="Times New Roman"/>
                <w:kern w:val="0"/>
                <w:szCs w:val="21"/>
              </w:rPr>
            </w:pPr>
            <w:r>
              <w:rPr>
                <w:rFonts w:ascii="Times New Roman" w:hAnsi="Times New Roman"/>
                <w:kern w:val="0"/>
                <w:szCs w:val="21"/>
              </w:rPr>
              <w:t>267.4095</w:t>
            </w:r>
          </w:p>
        </w:tc>
        <w:tc>
          <w:tcPr>
            <w:tcW w:w="1375" w:type="dxa"/>
            <w:vAlign w:val="center"/>
          </w:tcPr>
          <w:p>
            <w:pPr>
              <w:spacing w:line="240" w:lineRule="exact"/>
              <w:jc w:val="center"/>
              <w:rPr>
                <w:rFonts w:ascii="Times New Roman" w:hAnsi="Times New Roman"/>
                <w:kern w:val="0"/>
                <w:szCs w:val="21"/>
              </w:rPr>
            </w:pPr>
            <w:r>
              <w:rPr>
                <w:rFonts w:ascii="Times New Roman" w:hAnsi="Times New Roman"/>
                <w:kern w:val="0"/>
                <w:szCs w:val="21"/>
              </w:rPr>
              <w:t>710.1213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5" w:hRule="atLeast"/>
          <w:jc w:val="center"/>
        </w:trPr>
        <w:tc>
          <w:tcPr>
            <w:tcW w:w="1927" w:type="dxa"/>
            <w:vAlign w:val="center"/>
          </w:tcPr>
          <w:p>
            <w:pPr>
              <w:spacing w:line="240" w:lineRule="exact"/>
              <w:jc w:val="left"/>
              <w:rPr>
                <w:rFonts w:ascii="Times New Roman" w:hAnsi="Times New Roman"/>
                <w:kern w:val="0"/>
                <w:szCs w:val="21"/>
              </w:rPr>
            </w:pPr>
            <w:r>
              <w:rPr>
                <w:rFonts w:ascii="Times New Roman" w:hAnsi="Times New Roman"/>
                <w:kern w:val="0"/>
                <w:szCs w:val="21"/>
              </w:rPr>
              <w:t>水稻累计增收产量</w:t>
            </w:r>
          </w:p>
          <w:p>
            <w:pPr>
              <w:spacing w:line="240" w:lineRule="exact"/>
              <w:jc w:val="left"/>
              <w:rPr>
                <w:rFonts w:ascii="Times New Roman" w:hAnsi="Times New Roman"/>
                <w:kern w:val="0"/>
                <w:szCs w:val="21"/>
              </w:rPr>
            </w:pPr>
            <w:r>
              <w:rPr>
                <w:rFonts w:ascii="Times New Roman" w:hAnsi="Times New Roman"/>
                <w:kern w:val="0"/>
                <w:szCs w:val="21"/>
              </w:rPr>
              <w:t>吨</w:t>
            </w:r>
          </w:p>
        </w:tc>
        <w:tc>
          <w:tcPr>
            <w:tcW w:w="1920" w:type="dxa"/>
            <w:vAlign w:val="center"/>
          </w:tcPr>
          <w:p>
            <w:pPr>
              <w:spacing w:line="240" w:lineRule="exact"/>
              <w:jc w:val="center"/>
              <w:rPr>
                <w:rFonts w:ascii="Times New Roman" w:hAnsi="Times New Roman"/>
                <w:kern w:val="0"/>
                <w:szCs w:val="21"/>
              </w:rPr>
            </w:pPr>
            <w:r>
              <w:rPr>
                <w:rFonts w:ascii="Times New Roman" w:hAnsi="Times New Roman"/>
                <w:kern w:val="0"/>
                <w:szCs w:val="21"/>
              </w:rPr>
              <w:t>87.103</w:t>
            </w:r>
          </w:p>
        </w:tc>
        <w:tc>
          <w:tcPr>
            <w:tcW w:w="1862" w:type="dxa"/>
            <w:vAlign w:val="center"/>
          </w:tcPr>
          <w:p>
            <w:pPr>
              <w:spacing w:line="240" w:lineRule="exact"/>
              <w:jc w:val="center"/>
              <w:rPr>
                <w:rFonts w:ascii="Times New Roman" w:hAnsi="Times New Roman"/>
                <w:kern w:val="0"/>
                <w:szCs w:val="21"/>
              </w:rPr>
            </w:pPr>
            <w:r>
              <w:rPr>
                <w:rFonts w:ascii="Times New Roman" w:hAnsi="Times New Roman"/>
                <w:kern w:val="0"/>
                <w:szCs w:val="21"/>
              </w:rPr>
              <w:t>38.632</w:t>
            </w:r>
          </w:p>
        </w:tc>
        <w:tc>
          <w:tcPr>
            <w:tcW w:w="1375" w:type="dxa"/>
            <w:vAlign w:val="center"/>
          </w:tcPr>
          <w:p>
            <w:pPr>
              <w:spacing w:line="240" w:lineRule="exact"/>
              <w:jc w:val="center"/>
              <w:rPr>
                <w:rFonts w:ascii="Times New Roman" w:hAnsi="Times New Roman"/>
                <w:kern w:val="0"/>
                <w:szCs w:val="21"/>
              </w:rPr>
            </w:pPr>
            <w:r>
              <w:rPr>
                <w:rFonts w:ascii="Times New Roman" w:hAnsi="Times New Roman"/>
                <w:kern w:val="0"/>
                <w:szCs w:val="21"/>
              </w:rPr>
              <w:t>125.735</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5" w:hRule="atLeast"/>
          <w:jc w:val="center"/>
        </w:trPr>
        <w:tc>
          <w:tcPr>
            <w:tcW w:w="1927" w:type="dxa"/>
            <w:vAlign w:val="center"/>
          </w:tcPr>
          <w:p>
            <w:pPr>
              <w:spacing w:line="240" w:lineRule="exact"/>
              <w:jc w:val="left"/>
              <w:rPr>
                <w:rFonts w:ascii="Times New Roman" w:hAnsi="Times New Roman"/>
                <w:kern w:val="0"/>
                <w:szCs w:val="21"/>
              </w:rPr>
            </w:pPr>
            <w:r>
              <w:rPr>
                <w:rFonts w:ascii="Times New Roman" w:hAnsi="Times New Roman"/>
                <w:kern w:val="0"/>
                <w:szCs w:val="21"/>
              </w:rPr>
              <w:t>田螺累计增收产量</w:t>
            </w:r>
          </w:p>
          <w:p>
            <w:pPr>
              <w:spacing w:line="240" w:lineRule="exact"/>
              <w:jc w:val="left"/>
              <w:rPr>
                <w:rFonts w:ascii="Times New Roman" w:hAnsi="Times New Roman"/>
                <w:kern w:val="0"/>
                <w:szCs w:val="21"/>
              </w:rPr>
            </w:pPr>
            <w:r>
              <w:rPr>
                <w:rFonts w:ascii="Times New Roman" w:hAnsi="Times New Roman"/>
                <w:kern w:val="0"/>
                <w:szCs w:val="21"/>
              </w:rPr>
              <w:t>吨</w:t>
            </w:r>
          </w:p>
        </w:tc>
        <w:tc>
          <w:tcPr>
            <w:tcW w:w="1920" w:type="dxa"/>
            <w:vAlign w:val="center"/>
          </w:tcPr>
          <w:p>
            <w:pPr>
              <w:spacing w:line="240" w:lineRule="exact"/>
              <w:jc w:val="center"/>
              <w:rPr>
                <w:rFonts w:ascii="Times New Roman" w:hAnsi="Times New Roman"/>
                <w:kern w:val="0"/>
                <w:szCs w:val="21"/>
              </w:rPr>
            </w:pPr>
            <w:r>
              <w:rPr>
                <w:rFonts w:ascii="Times New Roman" w:hAnsi="Times New Roman"/>
                <w:kern w:val="0"/>
                <w:szCs w:val="21"/>
              </w:rPr>
              <w:t>586.295</w:t>
            </w:r>
            <w:r>
              <w:rPr>
                <w:rFonts w:ascii="Times New Roman" w:hAnsi="Times New Roman"/>
                <w:kern w:val="0"/>
                <w:szCs w:val="21"/>
              </w:rPr>
              <w:tab/>
            </w:r>
          </w:p>
        </w:tc>
        <w:tc>
          <w:tcPr>
            <w:tcW w:w="1862" w:type="dxa"/>
            <w:vAlign w:val="center"/>
          </w:tcPr>
          <w:p>
            <w:pPr>
              <w:spacing w:line="240" w:lineRule="exact"/>
              <w:jc w:val="center"/>
              <w:rPr>
                <w:rFonts w:ascii="Times New Roman" w:hAnsi="Times New Roman"/>
                <w:kern w:val="0"/>
                <w:szCs w:val="21"/>
              </w:rPr>
            </w:pPr>
            <w:r>
              <w:rPr>
                <w:rFonts w:ascii="Times New Roman" w:hAnsi="Times New Roman"/>
                <w:kern w:val="0"/>
                <w:szCs w:val="21"/>
              </w:rPr>
              <w:t>361.663</w:t>
            </w:r>
          </w:p>
        </w:tc>
        <w:tc>
          <w:tcPr>
            <w:tcW w:w="1375" w:type="dxa"/>
            <w:vAlign w:val="center"/>
          </w:tcPr>
          <w:p>
            <w:pPr>
              <w:spacing w:line="240" w:lineRule="exact"/>
              <w:jc w:val="center"/>
              <w:rPr>
                <w:rFonts w:ascii="Times New Roman" w:hAnsi="Times New Roman"/>
                <w:kern w:val="0"/>
                <w:szCs w:val="21"/>
              </w:rPr>
            </w:pPr>
            <w:r>
              <w:rPr>
                <w:rFonts w:ascii="Times New Roman" w:hAnsi="Times New Roman"/>
                <w:kern w:val="0"/>
                <w:szCs w:val="21"/>
              </w:rPr>
              <w:t>947.958</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jc w:val="center"/>
        </w:trPr>
        <w:tc>
          <w:tcPr>
            <w:tcW w:w="1927" w:type="dxa"/>
            <w:vAlign w:val="center"/>
          </w:tcPr>
          <w:p>
            <w:pPr>
              <w:spacing w:line="240" w:lineRule="exact"/>
              <w:jc w:val="left"/>
              <w:rPr>
                <w:rFonts w:ascii="Times New Roman" w:hAnsi="Times New Roman"/>
                <w:kern w:val="0"/>
                <w:szCs w:val="21"/>
              </w:rPr>
            </w:pPr>
            <w:r>
              <w:rPr>
                <w:rFonts w:ascii="Times New Roman" w:hAnsi="Times New Roman"/>
                <w:kern w:val="0"/>
                <w:szCs w:val="21"/>
              </w:rPr>
              <w:t>累计增收产值</w:t>
            </w:r>
          </w:p>
          <w:p>
            <w:pPr>
              <w:spacing w:line="240" w:lineRule="exact"/>
              <w:jc w:val="left"/>
              <w:rPr>
                <w:rFonts w:ascii="Times New Roman" w:hAnsi="Times New Roman"/>
                <w:kern w:val="0"/>
                <w:szCs w:val="21"/>
              </w:rPr>
            </w:pPr>
            <w:r>
              <w:rPr>
                <w:rFonts w:ascii="Times New Roman" w:hAnsi="Times New Roman"/>
                <w:kern w:val="0"/>
                <w:szCs w:val="21"/>
              </w:rPr>
              <w:t>万元</w:t>
            </w:r>
          </w:p>
        </w:tc>
        <w:tc>
          <w:tcPr>
            <w:tcW w:w="1920" w:type="dxa"/>
            <w:vAlign w:val="center"/>
          </w:tcPr>
          <w:p>
            <w:pPr>
              <w:spacing w:line="240" w:lineRule="exact"/>
              <w:jc w:val="center"/>
              <w:rPr>
                <w:rFonts w:ascii="Times New Roman" w:hAnsi="Times New Roman"/>
                <w:kern w:val="0"/>
                <w:szCs w:val="21"/>
              </w:rPr>
            </w:pPr>
            <w:r>
              <w:rPr>
                <w:rFonts w:ascii="Times New Roman" w:hAnsi="Times New Roman"/>
                <w:kern w:val="0"/>
                <w:szCs w:val="21"/>
              </w:rPr>
              <w:t>616.3651</w:t>
            </w:r>
          </w:p>
        </w:tc>
        <w:tc>
          <w:tcPr>
            <w:tcW w:w="1862" w:type="dxa"/>
            <w:vAlign w:val="center"/>
          </w:tcPr>
          <w:p>
            <w:pPr>
              <w:spacing w:line="240" w:lineRule="exact"/>
              <w:jc w:val="center"/>
              <w:rPr>
                <w:rFonts w:ascii="Times New Roman" w:hAnsi="Times New Roman"/>
                <w:kern w:val="0"/>
                <w:szCs w:val="21"/>
              </w:rPr>
            </w:pPr>
            <w:r>
              <w:rPr>
                <w:rFonts w:ascii="Times New Roman" w:hAnsi="Times New Roman"/>
                <w:kern w:val="0"/>
                <w:szCs w:val="21"/>
              </w:rPr>
              <w:t>375.3580</w:t>
            </w:r>
          </w:p>
        </w:tc>
        <w:tc>
          <w:tcPr>
            <w:tcW w:w="1375" w:type="dxa"/>
            <w:vAlign w:val="center"/>
          </w:tcPr>
          <w:p>
            <w:pPr>
              <w:spacing w:line="240" w:lineRule="exact"/>
              <w:jc w:val="center"/>
              <w:rPr>
                <w:rFonts w:ascii="Times New Roman" w:hAnsi="Times New Roman"/>
                <w:kern w:val="0"/>
                <w:szCs w:val="21"/>
              </w:rPr>
            </w:pPr>
            <w:r>
              <w:rPr>
                <w:rFonts w:ascii="Times New Roman" w:hAnsi="Times New Roman"/>
                <w:kern w:val="0"/>
                <w:szCs w:val="21"/>
              </w:rPr>
              <w:t>991.7231</w:t>
            </w:r>
          </w:p>
        </w:tc>
      </w:tr>
    </w:tbl>
    <w:p>
      <w:pPr>
        <w:overflowPunct w:val="0"/>
        <w:adjustRightInd w:val="0"/>
        <w:snapToGrid w:val="0"/>
        <w:spacing w:line="360" w:lineRule="auto"/>
        <w:ind w:firstLine="560"/>
        <w:rPr>
          <w:rFonts w:ascii="Times New Roman" w:hAnsi="Times New Roman" w:eastAsia="仿宋"/>
          <w:sz w:val="28"/>
          <w:szCs w:val="28"/>
        </w:rPr>
      </w:pPr>
    </w:p>
    <w:p>
      <w:pPr>
        <w:pStyle w:val="3"/>
        <w:spacing w:before="0" w:after="0" w:line="360" w:lineRule="auto"/>
        <w:ind w:firstLine="562" w:firstLineChars="200"/>
        <w:rPr>
          <w:rFonts w:hint="eastAsia" w:ascii="楷体_GB2312" w:hAnsi="楷体_GB2312" w:eastAsia="楷体_GB2312" w:cs="楷体_GB2312"/>
          <w:color w:val="000000"/>
          <w:sz w:val="28"/>
          <w:szCs w:val="28"/>
        </w:rPr>
      </w:pPr>
      <w:bookmarkStart w:id="23" w:name="_Toc110803884"/>
      <w:r>
        <w:rPr>
          <w:rFonts w:hint="eastAsia" w:ascii="楷体_GB2312" w:hAnsi="楷体_GB2312" w:eastAsia="楷体_GB2312" w:cs="楷体_GB2312"/>
          <w:color w:val="000000"/>
          <w:sz w:val="28"/>
          <w:szCs w:val="28"/>
        </w:rPr>
        <w:t>（二）技术经济论证以及预期的经济效益、社会效益和生态效益</w:t>
      </w:r>
    </w:p>
    <w:p>
      <w:pPr>
        <w:spacing w:line="360" w:lineRule="auto"/>
        <w:ind w:firstLine="560" w:firstLineChars="200"/>
        <w:jc w:val="both"/>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上述关于稻螺综合种养主要技术的</w:t>
      </w:r>
      <w:r>
        <w:rPr>
          <w:rFonts w:ascii="Times New Roman" w:hAnsi="Times New Roman" w:eastAsia="仿宋_GB2312"/>
          <w:color w:val="000000" w:themeColor="text1"/>
          <w:sz w:val="28"/>
          <w:szCs w:val="28"/>
          <w14:textFill>
            <w14:solidFill>
              <w14:schemeClr w14:val="tx1"/>
            </w14:solidFill>
          </w14:textFill>
        </w:rPr>
        <w:t>试验</w:t>
      </w:r>
      <w:r>
        <w:rPr>
          <w:rFonts w:hint="eastAsia" w:ascii="Times New Roman" w:hAnsi="Times New Roman" w:eastAsia="仿宋_GB2312"/>
          <w:color w:val="000000" w:themeColor="text1"/>
          <w:sz w:val="28"/>
          <w:szCs w:val="28"/>
          <w14:textFill>
            <w14:solidFill>
              <w14:schemeClr w14:val="tx1"/>
            </w14:solidFill>
          </w14:textFill>
        </w:rPr>
        <w:t>和示范</w:t>
      </w:r>
      <w:r>
        <w:rPr>
          <w:rFonts w:ascii="Times New Roman" w:hAnsi="Times New Roman" w:eastAsia="仿宋_GB2312"/>
          <w:color w:val="000000" w:themeColor="text1"/>
          <w:sz w:val="28"/>
          <w:szCs w:val="28"/>
          <w14:textFill>
            <w14:solidFill>
              <w14:schemeClr w14:val="tx1"/>
            </w14:solidFill>
          </w14:textFill>
        </w:rPr>
        <w:t>验证</w:t>
      </w:r>
      <w:r>
        <w:rPr>
          <w:rFonts w:hint="eastAsia" w:ascii="Times New Roman" w:hAnsi="Times New Roman" w:eastAsia="仿宋_GB2312"/>
          <w:color w:val="000000" w:themeColor="text1"/>
          <w:sz w:val="28"/>
          <w:szCs w:val="28"/>
          <w14:textFill>
            <w14:solidFill>
              <w14:schemeClr w14:val="tx1"/>
            </w14:solidFill>
          </w14:textFill>
        </w:rPr>
        <w:t>分析、生产应用总结表明，本标准涉及的主要技术，在生产应用</w:t>
      </w:r>
      <w:r>
        <w:rPr>
          <w:rFonts w:hint="eastAsia" w:ascii="Times New Roman" w:hAnsi="Times New Roman" w:eastAsia="仿宋_GB2312"/>
          <w:color w:val="000000" w:themeColor="text1"/>
          <w:sz w:val="28"/>
          <w:szCs w:val="28"/>
          <w:lang w:eastAsia="zh-CN"/>
          <w14:textFill>
            <w14:solidFill>
              <w14:schemeClr w14:val="tx1"/>
            </w14:solidFill>
          </w14:textFill>
        </w:rPr>
        <w:t>中</w:t>
      </w:r>
      <w:r>
        <w:rPr>
          <w:rFonts w:hint="eastAsia" w:ascii="Times New Roman" w:hAnsi="Times New Roman" w:eastAsia="仿宋_GB2312"/>
          <w:color w:val="000000" w:themeColor="text1"/>
          <w:sz w:val="28"/>
          <w:szCs w:val="28"/>
          <w14:textFill>
            <w14:solidFill>
              <w14:schemeClr w14:val="tx1"/>
            </w14:solidFill>
          </w14:textFill>
        </w:rPr>
        <w:t>起到稳定水稻产量、提高稻田生产力、降低化肥农药的使用和增加农民收入的作用。</w:t>
      </w:r>
      <w:bookmarkEnd w:id="23"/>
      <w:r>
        <w:rPr>
          <w:rFonts w:hint="eastAsia" w:ascii="Times New Roman" w:hAnsi="Times New Roman" w:eastAsia="仿宋_GB2312"/>
          <w:color w:val="000000" w:themeColor="text1"/>
          <w:sz w:val="28"/>
          <w:szCs w:val="28"/>
          <w14:textFill>
            <w14:solidFill>
              <w14:schemeClr w14:val="tx1"/>
            </w14:solidFill>
          </w14:textFill>
        </w:rPr>
        <w:t>本标准的制定将为稻螺综合种养产业的发展提供技术依据，也为产业结构调整</w:t>
      </w:r>
      <w:r>
        <w:rPr>
          <w:rFonts w:hint="eastAsia" w:ascii="Times New Roman" w:hAnsi="Times New Roman" w:eastAsia="仿宋_GB2312"/>
          <w:color w:val="000000" w:themeColor="text1"/>
          <w:sz w:val="28"/>
          <w:szCs w:val="28"/>
          <w:lang w:eastAsia="zh-CN"/>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提高农产品质量</w:t>
      </w:r>
      <w:r>
        <w:rPr>
          <w:rFonts w:hint="eastAsia" w:ascii="Times New Roman" w:hAnsi="Times New Roman" w:eastAsia="仿宋_GB2312"/>
          <w:color w:val="000000" w:themeColor="text1"/>
          <w:sz w:val="28"/>
          <w:szCs w:val="28"/>
          <w:lang w:eastAsia="zh-CN"/>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提高政府有关管理部门的管理效率</w:t>
      </w:r>
      <w:r>
        <w:rPr>
          <w:rFonts w:hint="eastAsia" w:ascii="Times New Roman" w:hAnsi="Times New Roman" w:eastAsia="仿宋_GB2312"/>
          <w:color w:val="000000" w:themeColor="text1"/>
          <w:sz w:val="28"/>
          <w:szCs w:val="28"/>
          <w:lang w:eastAsia="zh-CN"/>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提高养殖业劳动生产率、降低生产成本，促进养殖业增产、农民增收起到保驾护航的作用，将产生明显的经济效益、社会效益和生态效益。</w:t>
      </w:r>
    </w:p>
    <w:p>
      <w:pPr>
        <w:numPr>
          <w:ilvl w:val="0"/>
          <w:numId w:val="3"/>
        </w:numPr>
        <w:spacing w:line="360" w:lineRule="auto"/>
        <w:ind w:firstLine="562" w:firstLineChars="200"/>
        <w:rPr>
          <w:rFonts w:ascii="Times New Roman" w:hAnsi="Times New Roman" w:eastAsia="仿宋_GB2312"/>
          <w:b/>
          <w:color w:val="000000" w:themeColor="text1"/>
          <w:sz w:val="28"/>
          <w:szCs w:val="28"/>
          <w14:textFill>
            <w14:solidFill>
              <w14:schemeClr w14:val="tx1"/>
            </w14:solidFill>
          </w14:textFill>
        </w:rPr>
      </w:pPr>
      <w:r>
        <w:rPr>
          <w:rFonts w:hint="eastAsia" w:ascii="Times New Roman" w:hAnsi="Times New Roman" w:eastAsia="仿宋_GB2312"/>
          <w:b/>
          <w:color w:val="000000" w:themeColor="text1"/>
          <w:sz w:val="28"/>
          <w:szCs w:val="28"/>
          <w14:textFill>
            <w14:solidFill>
              <w14:schemeClr w14:val="tx1"/>
            </w14:solidFill>
          </w14:textFill>
        </w:rPr>
        <w:t>经济效益</w:t>
      </w:r>
    </w:p>
    <w:p>
      <w:pPr>
        <w:adjustRightInd/>
        <w:snapToGrid/>
        <w:spacing w:line="360" w:lineRule="auto"/>
        <w:ind w:firstLine="560" w:firstLineChars="200"/>
        <w:rPr>
          <w:rFonts w:hint="eastAsia" w:ascii="Times New Roman" w:hAnsi="Times New Roman" w:eastAsia="仿宋_GB2312"/>
          <w:color w:val="000000" w:themeColor="text1"/>
          <w:sz w:val="28"/>
          <w:szCs w:val="28"/>
          <w14:textFill>
            <w14:solidFill>
              <w14:schemeClr w14:val="tx1"/>
            </w14:solidFill>
          </w14:textFill>
        </w:rPr>
      </w:pPr>
      <w:r>
        <w:rPr>
          <w:rFonts w:hint="eastAsia" w:ascii="仿宋_GB2312" w:hAnsi="仿宋_GB2312" w:eastAsia="仿宋_GB2312" w:cs="仿宋_GB2312"/>
          <w:sz w:val="28"/>
          <w:szCs w:val="28"/>
        </w:rPr>
        <w:t>稻螺共作模式相比单独种植水稻而言，收益大幅提升。例如，从南方稻作区</w:t>
      </w:r>
      <w:r>
        <w:rPr>
          <w:rFonts w:hint="default" w:ascii="Times New Roman" w:hAnsi="Times New Roman" w:eastAsia="仿宋_GB2312" w:cs="Times New Roman"/>
          <w:sz w:val="28"/>
          <w:szCs w:val="28"/>
        </w:rPr>
        <w:t>2</w:t>
      </w:r>
      <w:r>
        <w:rPr>
          <w:rFonts w:ascii="Times New Roman" w:hAnsi="Times New Roman" w:eastAsia="仿宋_GB2312" w:cs="Times New Roman"/>
          <w:sz w:val="28"/>
          <w:szCs w:val="28"/>
        </w:rPr>
        <w:t>5</w:t>
      </w:r>
      <w:r>
        <w:rPr>
          <w:rFonts w:hint="eastAsia" w:ascii="仿宋_GB2312" w:hAnsi="仿宋_GB2312" w:eastAsia="仿宋_GB2312" w:cs="仿宋_GB2312"/>
          <w:sz w:val="28"/>
          <w:szCs w:val="28"/>
        </w:rPr>
        <w:t>个稻螺综合种养经营主体的平均情况看，</w:t>
      </w:r>
      <w:r>
        <w:rPr>
          <w:rFonts w:hint="eastAsia" w:ascii="Times New Roman" w:hAnsi="Times New Roman" w:eastAsia="仿宋_GB2312"/>
          <w:sz w:val="28"/>
          <w:szCs w:val="28"/>
        </w:rPr>
        <w:t>稻螺种养系统的水稻产量4</w:t>
      </w:r>
      <w:r>
        <w:rPr>
          <w:rFonts w:ascii="Times New Roman" w:hAnsi="Times New Roman" w:eastAsia="仿宋_GB2312"/>
          <w:sz w:val="28"/>
          <w:szCs w:val="28"/>
        </w:rPr>
        <w:t>23</w:t>
      </w:r>
      <w:r>
        <w:rPr>
          <w:rFonts w:hint="eastAsia" w:ascii="Times New Roman" w:hAnsi="Times New Roman" w:eastAsia="仿宋_GB2312"/>
          <w:sz w:val="28"/>
          <w:szCs w:val="28"/>
        </w:rPr>
        <w:t>公斤</w:t>
      </w:r>
      <w:r>
        <w:rPr>
          <w:rFonts w:ascii="Times New Roman" w:hAnsi="Times New Roman" w:eastAsia="仿宋_GB2312"/>
          <w:sz w:val="28"/>
          <w:szCs w:val="28"/>
        </w:rPr>
        <w:t>/</w:t>
      </w:r>
      <w:r>
        <w:rPr>
          <w:rFonts w:hint="eastAsia" w:ascii="Times New Roman" w:hAnsi="Times New Roman" w:eastAsia="仿宋_GB2312"/>
          <w:sz w:val="28"/>
          <w:szCs w:val="28"/>
        </w:rPr>
        <w:t>亩</w:t>
      </w:r>
      <w:r>
        <w:rPr>
          <w:rFonts w:hint="eastAsia" w:ascii="Times New Roman" w:hAnsi="Times New Roman" w:eastAsia="仿宋_GB2312"/>
          <w:sz w:val="28"/>
          <w:szCs w:val="28"/>
          <w:lang w:val="en-US" w:eastAsia="zh-CN"/>
        </w:rPr>
        <w:t xml:space="preserve">~ </w:t>
      </w:r>
      <w:r>
        <w:rPr>
          <w:rFonts w:ascii="Times New Roman" w:hAnsi="Times New Roman" w:eastAsia="仿宋_GB2312"/>
          <w:sz w:val="28"/>
          <w:szCs w:val="28"/>
        </w:rPr>
        <w:t>448</w:t>
      </w:r>
      <w:r>
        <w:rPr>
          <w:rFonts w:hint="eastAsia" w:ascii="Times New Roman" w:hAnsi="Times New Roman" w:eastAsia="仿宋_GB2312"/>
          <w:sz w:val="28"/>
          <w:szCs w:val="28"/>
        </w:rPr>
        <w:t>公斤</w:t>
      </w:r>
      <w:r>
        <w:rPr>
          <w:rFonts w:ascii="Times New Roman" w:hAnsi="Times New Roman" w:eastAsia="仿宋_GB2312"/>
          <w:sz w:val="28"/>
          <w:szCs w:val="28"/>
        </w:rPr>
        <w:t>/</w:t>
      </w:r>
      <w:r>
        <w:rPr>
          <w:rFonts w:hint="eastAsia" w:ascii="Times New Roman" w:hAnsi="Times New Roman" w:eastAsia="仿宋_GB2312"/>
          <w:sz w:val="28"/>
          <w:szCs w:val="28"/>
        </w:rPr>
        <w:t>亩，与水稻单作系统的水稻产量相似（平均</w:t>
      </w:r>
      <w:r>
        <w:rPr>
          <w:rFonts w:ascii="Times New Roman" w:hAnsi="Times New Roman" w:eastAsia="仿宋_GB2312"/>
          <w:sz w:val="28"/>
          <w:szCs w:val="28"/>
        </w:rPr>
        <w:t>429</w:t>
      </w:r>
      <w:r>
        <w:rPr>
          <w:rFonts w:hint="eastAsia" w:ascii="Times New Roman" w:hAnsi="Times New Roman" w:eastAsia="仿宋_GB2312"/>
          <w:sz w:val="28"/>
          <w:szCs w:val="28"/>
        </w:rPr>
        <w:t>公斤</w:t>
      </w:r>
      <w:r>
        <w:rPr>
          <w:rFonts w:ascii="Times New Roman" w:hAnsi="Times New Roman" w:eastAsia="仿宋_GB2312"/>
          <w:sz w:val="28"/>
          <w:szCs w:val="28"/>
        </w:rPr>
        <w:t>/</w:t>
      </w:r>
      <w:r>
        <w:rPr>
          <w:rFonts w:hint="eastAsia" w:ascii="Times New Roman" w:hAnsi="Times New Roman" w:eastAsia="仿宋_GB2312"/>
          <w:sz w:val="28"/>
          <w:szCs w:val="28"/>
        </w:rPr>
        <w:t>亩</w:t>
      </w:r>
      <w:r>
        <w:rPr>
          <w:rFonts w:hint="eastAsia" w:ascii="Times New Roman" w:hAnsi="Times New Roman" w:eastAsia="仿宋_GB2312"/>
          <w:sz w:val="28"/>
          <w:szCs w:val="28"/>
          <w:lang w:val="en-US" w:eastAsia="zh-CN"/>
        </w:rPr>
        <w:t xml:space="preserve">~ </w:t>
      </w:r>
      <w:r>
        <w:rPr>
          <w:rFonts w:ascii="Times New Roman" w:hAnsi="Times New Roman" w:eastAsia="仿宋_GB2312"/>
          <w:sz w:val="28"/>
          <w:szCs w:val="28"/>
        </w:rPr>
        <w:t>450</w:t>
      </w:r>
      <w:r>
        <w:rPr>
          <w:rFonts w:hint="eastAsia" w:ascii="Times New Roman" w:hAnsi="Times New Roman" w:eastAsia="仿宋_GB2312"/>
          <w:sz w:val="28"/>
          <w:szCs w:val="28"/>
        </w:rPr>
        <w:t>公斤</w:t>
      </w:r>
      <w:r>
        <w:rPr>
          <w:rFonts w:ascii="Times New Roman" w:hAnsi="Times New Roman" w:eastAsia="仿宋_GB2312"/>
          <w:sz w:val="28"/>
          <w:szCs w:val="28"/>
        </w:rPr>
        <w:t>/</w:t>
      </w:r>
      <w:r>
        <w:rPr>
          <w:rFonts w:hint="eastAsia" w:ascii="Times New Roman" w:hAnsi="Times New Roman" w:eastAsia="仿宋_GB2312"/>
          <w:sz w:val="28"/>
          <w:szCs w:val="28"/>
        </w:rPr>
        <w:t>亩），但稻螺共作系统同时产出螺</w:t>
      </w:r>
      <w:r>
        <w:rPr>
          <w:rFonts w:ascii="Times New Roman" w:hAnsi="Times New Roman" w:eastAsia="仿宋_GB2312"/>
          <w:sz w:val="28"/>
          <w:szCs w:val="28"/>
        </w:rPr>
        <w:t>345</w:t>
      </w:r>
      <w:r>
        <w:rPr>
          <w:rFonts w:hint="eastAsia" w:ascii="Times New Roman" w:hAnsi="Times New Roman" w:eastAsia="仿宋_GB2312"/>
          <w:sz w:val="28"/>
          <w:szCs w:val="28"/>
        </w:rPr>
        <w:t>公斤</w:t>
      </w:r>
      <w:r>
        <w:rPr>
          <w:rFonts w:ascii="Times New Roman" w:hAnsi="Times New Roman" w:eastAsia="仿宋_GB2312"/>
          <w:sz w:val="28"/>
          <w:szCs w:val="28"/>
        </w:rPr>
        <w:t>/</w:t>
      </w:r>
      <w:r>
        <w:rPr>
          <w:rFonts w:hint="eastAsia" w:ascii="Times New Roman" w:hAnsi="Times New Roman" w:eastAsia="仿宋_GB2312"/>
          <w:sz w:val="28"/>
          <w:szCs w:val="28"/>
        </w:rPr>
        <w:t>亩；与水稻单作系统相比，</w:t>
      </w:r>
      <w:r>
        <w:rPr>
          <w:rFonts w:hint="eastAsia" w:ascii="Times New Roman" w:hAnsi="Times New Roman" w:eastAsia="仿宋_GB2312"/>
          <w:color w:val="000000" w:themeColor="text1"/>
          <w:sz w:val="28"/>
          <w:szCs w:val="28"/>
          <w14:textFill>
            <w14:solidFill>
              <w14:schemeClr w14:val="tx1"/>
            </w14:solidFill>
          </w14:textFill>
        </w:rPr>
        <w:t>每亩增纯收益可达到</w:t>
      </w:r>
      <w:r>
        <w:rPr>
          <w:rFonts w:ascii="Times New Roman" w:hAnsi="Times New Roman" w:eastAsia="仿宋_GB2312"/>
          <w:color w:val="000000" w:themeColor="text1"/>
          <w:sz w:val="28"/>
          <w:szCs w:val="28"/>
          <w14:textFill>
            <w14:solidFill>
              <w14:schemeClr w14:val="tx1"/>
            </w14:solidFill>
          </w14:textFill>
        </w:rPr>
        <w:t>1500</w:t>
      </w:r>
      <w:r>
        <w:rPr>
          <w:rFonts w:hint="eastAsia" w:ascii="Times New Roman" w:hAnsi="Times New Roman" w:eastAsia="仿宋_GB2312"/>
          <w:color w:val="000000" w:themeColor="text1"/>
          <w:sz w:val="28"/>
          <w:szCs w:val="28"/>
          <w14:textFill>
            <w14:solidFill>
              <w14:schemeClr w14:val="tx1"/>
            </w14:solidFill>
          </w14:textFill>
        </w:rPr>
        <w:t>元～</w:t>
      </w:r>
      <w:r>
        <w:rPr>
          <w:rFonts w:ascii="Times New Roman" w:hAnsi="Times New Roman" w:eastAsia="仿宋_GB2312"/>
          <w:color w:val="000000" w:themeColor="text1"/>
          <w:sz w:val="28"/>
          <w:szCs w:val="28"/>
          <w14:textFill>
            <w14:solidFill>
              <w14:schemeClr w14:val="tx1"/>
            </w14:solidFill>
          </w14:textFill>
        </w:rPr>
        <w:t>2000</w:t>
      </w:r>
      <w:r>
        <w:rPr>
          <w:rFonts w:hint="eastAsia" w:ascii="Times New Roman" w:hAnsi="Times New Roman" w:eastAsia="仿宋_GB2312"/>
          <w:color w:val="000000" w:themeColor="text1"/>
          <w:sz w:val="28"/>
          <w:szCs w:val="28"/>
          <w14:textFill>
            <w14:solidFill>
              <w14:schemeClr w14:val="tx1"/>
            </w14:solidFill>
          </w14:textFill>
        </w:rPr>
        <w:t>元。</w:t>
      </w:r>
    </w:p>
    <w:p>
      <w:pPr>
        <w:spacing w:line="360" w:lineRule="auto"/>
        <w:ind w:firstLine="562" w:firstLineChars="200"/>
        <w:rPr>
          <w:rFonts w:hint="default" w:ascii="Times New Roman" w:hAnsi="Times New Roman" w:eastAsia="仿宋_GB2312" w:cs="Times New Roman"/>
          <w:b/>
        </w:rPr>
      </w:pPr>
      <w:r>
        <w:rPr>
          <w:rFonts w:hint="default" w:ascii="Times New Roman" w:hAnsi="Times New Roman" w:eastAsia="仿宋_GB2312" w:cs="Times New Roman"/>
          <w:b/>
          <w:sz w:val="28"/>
          <w:szCs w:val="36"/>
        </w:rPr>
        <w:t>2</w:t>
      </w:r>
      <w:r>
        <w:rPr>
          <w:rFonts w:hint="eastAsia" w:ascii="Times New Roman" w:hAnsi="Times New Roman" w:eastAsia="仿宋_GB2312" w:cs="Times New Roman"/>
          <w:b/>
          <w:sz w:val="28"/>
          <w:szCs w:val="36"/>
          <w:lang w:eastAsia="zh-CN"/>
        </w:rPr>
        <w:t>.</w:t>
      </w:r>
      <w:r>
        <w:rPr>
          <w:rFonts w:hint="eastAsia" w:ascii="Times New Roman" w:hAnsi="Times New Roman" w:eastAsia="仿宋_GB2312" w:cs="Times New Roman"/>
          <w:b/>
          <w:sz w:val="28"/>
          <w:szCs w:val="36"/>
          <w:lang w:val="en-US" w:eastAsia="zh-CN"/>
        </w:rPr>
        <w:t xml:space="preserve"> </w:t>
      </w:r>
      <w:r>
        <w:rPr>
          <w:rFonts w:hint="default" w:ascii="Times New Roman" w:hAnsi="Times New Roman" w:eastAsia="仿宋_GB2312" w:cs="Times New Roman"/>
          <w:b/>
          <w:color w:val="000000" w:themeColor="text1"/>
          <w:sz w:val="28"/>
          <w:szCs w:val="28"/>
          <w14:textFill>
            <w14:solidFill>
              <w14:schemeClr w14:val="tx1"/>
            </w14:solidFill>
          </w14:textFill>
        </w:rPr>
        <w:t>社会效益</w:t>
      </w:r>
    </w:p>
    <w:p>
      <w:pPr>
        <w:spacing w:line="360" w:lineRule="auto"/>
        <w:ind w:firstLine="560" w:firstLineChars="200"/>
        <w:rPr>
          <w:rFonts w:hint="eastAsia"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稻螺综合种养标准化技术的应用，将产生明显社会效益。一是通过土地流转解决了土地碎片化管理问题，稳定了粮食生产。示范基地严格执行标准化改造，沟坑面积控制在</w:t>
      </w:r>
      <w:r>
        <w:rPr>
          <w:rFonts w:ascii="Times New Roman" w:hAnsi="Times New Roman" w:eastAsia="仿宋_GB2312"/>
          <w:color w:val="000000" w:themeColor="text1"/>
          <w:sz w:val="28"/>
          <w:szCs w:val="28"/>
          <w14:textFill>
            <w14:solidFill>
              <w14:schemeClr w14:val="tx1"/>
            </w14:solidFill>
          </w14:textFill>
        </w:rPr>
        <w:t>10%</w:t>
      </w:r>
      <w:r>
        <w:rPr>
          <w:rFonts w:hint="eastAsia" w:ascii="Times New Roman" w:hAnsi="Times New Roman" w:eastAsia="仿宋_GB2312"/>
          <w:color w:val="000000" w:themeColor="text1"/>
          <w:sz w:val="28"/>
          <w:szCs w:val="28"/>
          <w14:textFill>
            <w14:solidFill>
              <w14:schemeClr w14:val="tx1"/>
            </w14:solidFill>
          </w14:textFill>
        </w:rPr>
        <w:t>以内，同时，通过连片开发，解决了土地碎片化管理难度大等问题，水稻实际种植面积不仅没有减少，反而有所增加，稳定了粮食生产。二是带动了就业。稻螺综合种养模式的推广应用，形成标准化稻螺种养生产，有效促进了螺的养殖发展，为知名品牌螺蛳粉提供原料，促进生态绿色品牌建设工作，推进农副产品精深加工和餐饮文化等产业的发展，带动了农村就业。三是美化了乡村环境。通过连片开发、提升打造，交通及旅游配套设施的建设，进一步开发了农村旅游资源。</w:t>
      </w:r>
    </w:p>
    <w:p>
      <w:pPr>
        <w:spacing w:line="360" w:lineRule="auto"/>
        <w:ind w:firstLine="562" w:firstLineChars="200"/>
        <w:rPr>
          <w:rFonts w:ascii="Times New Roman" w:hAnsi="Times New Roman" w:eastAsia="仿宋_GB2312"/>
          <w:b/>
          <w:color w:val="000000" w:themeColor="text1"/>
          <w:sz w:val="28"/>
          <w:szCs w:val="28"/>
          <w14:textFill>
            <w14:solidFill>
              <w14:schemeClr w14:val="tx1"/>
            </w14:solidFill>
          </w14:textFill>
        </w:rPr>
      </w:pPr>
      <w:r>
        <w:rPr>
          <w:rFonts w:ascii="Times New Roman" w:hAnsi="Times New Roman" w:eastAsia="仿宋_GB2312"/>
          <w:b/>
          <w:color w:val="000000" w:themeColor="text1"/>
          <w:sz w:val="28"/>
          <w:szCs w:val="28"/>
          <w14:textFill>
            <w14:solidFill>
              <w14:schemeClr w14:val="tx1"/>
            </w14:solidFill>
          </w14:textFill>
        </w:rPr>
        <w:t>3</w:t>
      </w:r>
      <w:r>
        <w:rPr>
          <w:rFonts w:hint="eastAsia" w:ascii="Times New Roman" w:hAnsi="Times New Roman" w:eastAsia="仿宋_GB2312"/>
          <w:b/>
          <w:color w:val="000000" w:themeColor="text1"/>
          <w:sz w:val="28"/>
          <w:szCs w:val="28"/>
          <w:lang w:val="en-US" w:eastAsia="zh-CN"/>
          <w14:textFill>
            <w14:solidFill>
              <w14:schemeClr w14:val="tx1"/>
            </w14:solidFill>
          </w14:textFill>
        </w:rPr>
        <w:t xml:space="preserve">. </w:t>
      </w:r>
      <w:r>
        <w:rPr>
          <w:rFonts w:hint="eastAsia" w:ascii="Times New Roman" w:hAnsi="Times New Roman" w:eastAsia="仿宋_GB2312"/>
          <w:b/>
          <w:color w:val="000000" w:themeColor="text1"/>
          <w:sz w:val="28"/>
          <w:szCs w:val="28"/>
          <w14:textFill>
            <w14:solidFill>
              <w14:schemeClr w14:val="tx1"/>
            </w14:solidFill>
          </w14:textFill>
        </w:rPr>
        <w:t>生态效益</w:t>
      </w:r>
    </w:p>
    <w:p>
      <w:pPr>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仿宋_GB2312" w:hAnsi="仿宋_GB2312" w:eastAsia="仿宋_GB2312" w:cs="仿宋_GB2312"/>
          <w:sz w:val="28"/>
          <w:szCs w:val="28"/>
        </w:rPr>
        <w:t>稻螺共作通过资源循环利用，减少了农药和化肥的使用，实践证明，农药的用量减少</w:t>
      </w:r>
      <w:r>
        <w:rPr>
          <w:rFonts w:ascii="Times New Roman" w:hAnsi="Times New Roman" w:eastAsia="仿宋_GB2312" w:cs="Times New Roman"/>
          <w:sz w:val="28"/>
          <w:szCs w:val="28"/>
        </w:rPr>
        <w:t>55%</w:t>
      </w:r>
      <w:r>
        <w:rPr>
          <w:rFonts w:hint="eastAsia" w:ascii="仿宋_GB2312" w:hAnsi="仿宋_GB2312" w:eastAsia="仿宋_GB2312" w:cs="仿宋_GB2312"/>
          <w:sz w:val="28"/>
          <w:szCs w:val="28"/>
        </w:rPr>
        <w:t>左右，化肥的用量减少</w:t>
      </w:r>
      <w:r>
        <w:rPr>
          <w:rFonts w:ascii="Times New Roman" w:hAnsi="Times New Roman" w:eastAsia="仿宋_GB2312" w:cs="Times New Roman"/>
          <w:sz w:val="28"/>
          <w:szCs w:val="28"/>
        </w:rPr>
        <w:t>28%</w:t>
      </w:r>
      <w:r>
        <w:rPr>
          <w:rFonts w:hint="eastAsia" w:ascii="仿宋_GB2312" w:hAnsi="仿宋_GB2312" w:eastAsia="仿宋_GB2312" w:cs="仿宋_GB2312"/>
          <w:sz w:val="28"/>
          <w:szCs w:val="28"/>
        </w:rPr>
        <w:t>左右。水稻留桩收割，稻秆全部还田，杜绝秸秆焚烧污染。稻螺共作按标准化养殖技术操作，水稻植株充分利用养螺的排泄物，起到了净化稻田水质的作用，有效解决了养殖尾水排放的问题。</w:t>
      </w:r>
    </w:p>
    <w:p>
      <w:pPr>
        <w:pStyle w:val="2"/>
        <w:spacing w:before="0" w:after="0" w:line="240" w:lineRule="auto"/>
        <w:ind w:firstLine="560" w:firstLineChars="200"/>
        <w:rPr>
          <w:rFonts w:ascii="Times New Roman" w:hAnsi="Times New Roman" w:eastAsia="黑体"/>
          <w:b w:val="0"/>
          <w:bCs/>
          <w:color w:val="000000"/>
          <w:sz w:val="28"/>
          <w:szCs w:val="28"/>
        </w:rPr>
      </w:pPr>
      <w:r>
        <w:rPr>
          <w:rFonts w:hint="eastAsia" w:ascii="Times New Roman" w:hAnsi="Times New Roman" w:eastAsia="黑体"/>
          <w:b w:val="0"/>
          <w:bCs/>
          <w:color w:val="000000"/>
          <w:sz w:val="28"/>
          <w:szCs w:val="28"/>
        </w:rPr>
        <w:t>四、与国际、国外同类标准技术内容对比情况，或者与测试的国外样品、样机的有关数据对比情况</w:t>
      </w:r>
    </w:p>
    <w:p>
      <w:pPr>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至目前为止，未见国外有关于稻螺综合种养技术方面的研究报道，也未见国际、国外同类标准。</w:t>
      </w:r>
    </w:p>
    <w:p>
      <w:pPr>
        <w:pStyle w:val="2"/>
        <w:spacing w:before="0" w:after="0" w:line="240" w:lineRule="auto"/>
        <w:ind w:firstLine="560" w:firstLineChars="200"/>
        <w:rPr>
          <w:rFonts w:ascii="Times New Roman" w:hAnsi="Times New Roman" w:eastAsia="黑体"/>
          <w:b w:val="0"/>
          <w:bCs/>
          <w:color w:val="000000"/>
          <w:sz w:val="28"/>
          <w:szCs w:val="28"/>
        </w:rPr>
      </w:pPr>
      <w:r>
        <w:rPr>
          <w:rFonts w:hint="eastAsia" w:ascii="Times New Roman" w:hAnsi="Times New Roman" w:eastAsia="黑体"/>
          <w:b w:val="0"/>
          <w:bCs/>
          <w:color w:val="000000"/>
          <w:sz w:val="28"/>
          <w:szCs w:val="28"/>
        </w:rPr>
        <w:t>五、以国际标准为基础的起草情况</w:t>
      </w:r>
    </w:p>
    <w:p>
      <w:pPr>
        <w:ind w:firstLine="560" w:firstLineChars="200"/>
      </w:pPr>
      <w:r>
        <w:rPr>
          <w:rFonts w:hint="eastAsia" w:ascii="Times New Roman" w:hAnsi="Times New Roman" w:eastAsia="仿宋_GB2312"/>
          <w:color w:val="000000" w:themeColor="text1"/>
          <w:kern w:val="44"/>
          <w:sz w:val="28"/>
          <w:szCs w:val="28"/>
          <w14:textFill>
            <w14:solidFill>
              <w14:schemeClr w14:val="tx1"/>
            </w14:solidFill>
          </w14:textFill>
        </w:rPr>
        <w:t>未采用国际标准。</w:t>
      </w:r>
    </w:p>
    <w:p>
      <w:pPr>
        <w:pStyle w:val="2"/>
        <w:spacing w:before="0" w:after="0" w:line="240" w:lineRule="auto"/>
        <w:ind w:firstLine="560" w:firstLineChars="200"/>
        <w:rPr>
          <w:rFonts w:ascii="Times New Roman" w:hAnsi="Times New Roman" w:eastAsia="黑体"/>
          <w:b w:val="0"/>
          <w:bCs/>
          <w:color w:val="000000"/>
          <w:sz w:val="28"/>
          <w:szCs w:val="28"/>
        </w:rPr>
      </w:pPr>
      <w:r>
        <w:rPr>
          <w:rFonts w:hint="eastAsia" w:ascii="Times New Roman" w:hAnsi="Times New Roman" w:eastAsia="黑体"/>
          <w:b w:val="0"/>
          <w:bCs/>
          <w:color w:val="000000"/>
          <w:sz w:val="28"/>
          <w:szCs w:val="28"/>
        </w:rPr>
        <w:t>六、与有关法律、行政法规及相关标准的关系</w:t>
      </w:r>
    </w:p>
    <w:p>
      <w:pPr>
        <w:ind w:firstLine="560" w:firstLineChars="200"/>
        <w:rPr>
          <w:rFonts w:ascii="Times New Roman" w:hAnsi="Times New Roman" w:eastAsia="仿宋_GB2312"/>
          <w:color w:val="0070C0"/>
          <w:sz w:val="28"/>
          <w:szCs w:val="28"/>
        </w:rPr>
      </w:pPr>
      <w:r>
        <w:rPr>
          <w:rFonts w:hint="eastAsia" w:ascii="Times New Roman" w:hAnsi="Times New Roman" w:eastAsia="仿宋_GB2312"/>
          <w:color w:val="000000" w:themeColor="text1"/>
          <w:sz w:val="28"/>
          <w:szCs w:val="28"/>
          <w14:textFill>
            <w14:solidFill>
              <w14:schemeClr w14:val="tx1"/>
            </w14:solidFill>
          </w14:textFill>
        </w:rPr>
        <w:t>与本标准有关的现行法律法规、重要政策文件和强制性国家标准包括《中华人民共和国生态环境保护法》《中华人民共和国水污染防治法》《中华人民共和国节约能源法》《中华人民共和国基本农田保护条例》《水污染防治行动计划》等法律法规，《中华人民共和国国民经济和社会发展第十四个五年规划和二</w:t>
      </w:r>
      <w:r>
        <w:rPr>
          <w:rFonts w:hint="eastAsia" w:ascii="Times New Roman" w:hAnsi="Times New Roman" w:eastAsia="微软雅黑"/>
          <w:color w:val="000000" w:themeColor="text1"/>
          <w:sz w:val="28"/>
          <w:szCs w:val="28"/>
          <w14:textFill>
            <w14:solidFill>
              <w14:schemeClr w14:val="tx1"/>
            </w14:solidFill>
          </w14:textFill>
        </w:rPr>
        <w:t>〇</w:t>
      </w:r>
      <w:r>
        <w:rPr>
          <w:rFonts w:hint="eastAsia" w:ascii="Times New Roman" w:hAnsi="Times New Roman" w:eastAsia="仿宋_GB2312"/>
          <w:color w:val="000000" w:themeColor="text1"/>
          <w:sz w:val="28"/>
          <w:szCs w:val="28"/>
          <w14:textFill>
            <w14:solidFill>
              <w14:schemeClr w14:val="tx1"/>
            </w14:solidFill>
          </w14:textFill>
        </w:rPr>
        <w:t>三五年远景目标纲要》《中共中央国务院关于全面推进乡村振兴加快农业农村现代化的意见》《农业农村部等</w:t>
      </w:r>
      <w:r>
        <w:rPr>
          <w:rFonts w:ascii="Times New Roman" w:hAnsi="Times New Roman" w:eastAsia="仿宋_GB2312"/>
          <w:color w:val="000000" w:themeColor="text1"/>
          <w:sz w:val="28"/>
          <w:szCs w:val="28"/>
          <w14:textFill>
            <w14:solidFill>
              <w14:schemeClr w14:val="tx1"/>
            </w14:solidFill>
          </w14:textFill>
        </w:rPr>
        <w:t>10</w:t>
      </w:r>
      <w:r>
        <w:rPr>
          <w:rFonts w:hint="eastAsia" w:ascii="Times New Roman" w:hAnsi="Times New Roman" w:eastAsia="仿宋_GB2312"/>
          <w:color w:val="000000" w:themeColor="text1"/>
          <w:sz w:val="28"/>
          <w:szCs w:val="28"/>
          <w14:textFill>
            <w14:solidFill>
              <w14:schemeClr w14:val="tx1"/>
            </w14:solidFill>
          </w14:textFill>
        </w:rPr>
        <w:t>部委关于加快推进水产养殖业绿色发展的若干意见》《农业农村部关于加快水产养殖机械化发展的意见》《农业农村部关于推进稻渔综合种养产业高质量发展的指导意见》等政策文件，以及</w:t>
      </w:r>
      <w:r>
        <w:rPr>
          <w:rFonts w:ascii="Times New Roman" w:hAnsi="Times New Roman" w:eastAsia="仿宋_GB2312"/>
          <w:color w:val="000000" w:themeColor="text1"/>
          <w:sz w:val="28"/>
          <w:szCs w:val="28"/>
          <w14:textFill>
            <w14:solidFill>
              <w14:schemeClr w14:val="tx1"/>
            </w14:solidFill>
          </w14:textFill>
        </w:rPr>
        <w:t>GB 5084</w:t>
      </w:r>
      <w:r>
        <w:rPr>
          <w:rFonts w:hint="eastAsia" w:ascii="Times New Roman" w:hAnsi="Times New Roman" w:eastAsia="仿宋_GB2312"/>
          <w:color w:val="000000" w:themeColor="text1"/>
          <w:sz w:val="28"/>
          <w:szCs w:val="28"/>
          <w14:textFill>
            <w14:solidFill>
              <w14:schemeClr w14:val="tx1"/>
            </w14:solidFill>
          </w14:textFill>
        </w:rPr>
        <w:t>《农田灌溉水质标准》、</w:t>
      </w:r>
      <w:r>
        <w:rPr>
          <w:rFonts w:ascii="Times New Roman" w:hAnsi="Times New Roman" w:eastAsia="仿宋_GB2312"/>
          <w:color w:val="000000" w:themeColor="text1"/>
          <w:sz w:val="28"/>
          <w:szCs w:val="28"/>
          <w14:textFill>
            <w14:solidFill>
              <w14:schemeClr w14:val="tx1"/>
            </w14:solidFill>
          </w14:textFill>
        </w:rPr>
        <w:t>GB 13078</w:t>
      </w:r>
      <w:r>
        <w:rPr>
          <w:rFonts w:hint="eastAsia" w:ascii="Times New Roman" w:hAnsi="Times New Roman" w:eastAsia="仿宋_GB2312"/>
          <w:color w:val="000000" w:themeColor="text1"/>
          <w:sz w:val="28"/>
          <w:szCs w:val="28"/>
          <w14:textFill>
            <w14:solidFill>
              <w14:schemeClr w14:val="tx1"/>
            </w14:solidFill>
          </w14:textFill>
        </w:rPr>
        <w:t>《饲料卫生标准》、</w:t>
      </w:r>
      <w:r>
        <w:rPr>
          <w:rFonts w:ascii="Times New Roman" w:hAnsi="Times New Roman" w:eastAsia="仿宋_GB2312"/>
          <w:color w:val="000000" w:themeColor="text1"/>
          <w:sz w:val="28"/>
          <w:szCs w:val="28"/>
          <w14:textFill>
            <w14:solidFill>
              <w14:schemeClr w14:val="tx1"/>
            </w14:solidFill>
          </w14:textFill>
        </w:rPr>
        <w:t>GB 15618</w:t>
      </w:r>
      <w:r>
        <w:rPr>
          <w:rFonts w:hint="eastAsia" w:ascii="Times New Roman" w:hAnsi="Times New Roman" w:eastAsia="仿宋_GB2312"/>
          <w:color w:val="000000" w:themeColor="text1"/>
          <w:sz w:val="28"/>
          <w:szCs w:val="28"/>
          <w14:textFill>
            <w14:solidFill>
              <w14:schemeClr w14:val="tx1"/>
            </w14:solidFill>
          </w14:textFill>
        </w:rPr>
        <w:t>《土壤环境质量</w:t>
      </w:r>
      <w:r>
        <w:rPr>
          <w:rFonts w:ascii="Times New Roman" w:hAnsi="Times New Roman" w:eastAsia="仿宋_GB2312"/>
          <w:color w:val="000000" w:themeColor="text1"/>
          <w:sz w:val="28"/>
          <w:szCs w:val="28"/>
          <w14:textFill>
            <w14:solidFill>
              <w14:schemeClr w14:val="tx1"/>
            </w14:solidFill>
          </w14:textFill>
        </w:rPr>
        <w:t xml:space="preserve"> </w:t>
      </w:r>
      <w:r>
        <w:rPr>
          <w:rFonts w:hint="eastAsia" w:ascii="Times New Roman" w:hAnsi="Times New Roman" w:eastAsia="仿宋_GB2312"/>
          <w:color w:val="000000" w:themeColor="text1"/>
          <w:sz w:val="28"/>
          <w:szCs w:val="28"/>
          <w14:textFill>
            <w14:solidFill>
              <w14:schemeClr w14:val="tx1"/>
            </w14:solidFill>
          </w14:textFill>
        </w:rPr>
        <w:t>农用地土壤污染风险管控标准（试行）》等强制性国家标准，以及</w:t>
      </w:r>
      <w:r>
        <w:rPr>
          <w:rFonts w:ascii="Times New Roman" w:hAnsi="Times New Roman" w:eastAsia="仿宋_GB2312"/>
          <w:color w:val="000000" w:themeColor="text1"/>
          <w:sz w:val="28"/>
          <w:szCs w:val="28"/>
          <w14:textFill>
            <w14:solidFill>
              <w14:schemeClr w14:val="tx1"/>
            </w14:solidFill>
          </w14:textFill>
        </w:rPr>
        <w:t>GB/T 43508</w:t>
      </w:r>
      <w:r>
        <w:rPr>
          <w:rFonts w:hint="eastAsia" w:ascii="Times New Roman" w:hAnsi="Times New Roman" w:eastAsia="仿宋_GB2312"/>
          <w:color w:val="000000" w:themeColor="text1"/>
          <w:sz w:val="28"/>
          <w:szCs w:val="28"/>
          <w14:textFill>
            <w14:solidFill>
              <w14:schemeClr w14:val="tx1"/>
            </w14:solidFill>
          </w14:textFill>
        </w:rPr>
        <w:t>《稻渔综合种养通用技术要求》等推荐性标准。本标准与上述法律、法规和强制性国家标准相协调，没有矛盾，且符合政策要求。</w:t>
      </w:r>
    </w:p>
    <w:p>
      <w:pPr>
        <w:pStyle w:val="2"/>
        <w:spacing w:before="0" w:after="0" w:line="240" w:lineRule="auto"/>
        <w:ind w:firstLine="560" w:firstLineChars="200"/>
        <w:rPr>
          <w:rFonts w:ascii="Times New Roman" w:hAnsi="Times New Roman" w:eastAsia="黑体"/>
          <w:b w:val="0"/>
          <w:bCs/>
          <w:color w:val="000000"/>
          <w:sz w:val="28"/>
          <w:szCs w:val="28"/>
        </w:rPr>
      </w:pPr>
      <w:r>
        <w:rPr>
          <w:rFonts w:hint="eastAsia" w:ascii="Times New Roman" w:hAnsi="Times New Roman" w:eastAsia="黑体"/>
          <w:b w:val="0"/>
          <w:bCs/>
          <w:color w:val="000000"/>
          <w:sz w:val="28"/>
          <w:szCs w:val="28"/>
        </w:rPr>
        <w:t>七、重大分歧意见的处理经过和依据</w:t>
      </w:r>
    </w:p>
    <w:p>
      <w:pPr>
        <w:pStyle w:val="38"/>
        <w:snapToGrid/>
        <w:spacing w:line="360" w:lineRule="auto"/>
        <w:ind w:firstLine="56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标准制定过程中，广泛征求和听取了管理、科研、教学、技术推广部门专家和新型农业经营主体等各方意见，不存在重大分歧意见。</w:t>
      </w:r>
    </w:p>
    <w:p>
      <w:pPr>
        <w:spacing w:line="240" w:lineRule="auto"/>
        <w:ind w:firstLine="560" w:firstLineChars="200"/>
        <w:rPr>
          <w:rFonts w:ascii="Times New Roman" w:hAnsi="Times New Roman" w:eastAsia="黑体"/>
          <w:bCs/>
          <w:color w:val="000000"/>
          <w:kern w:val="44"/>
          <w:sz w:val="28"/>
          <w:szCs w:val="28"/>
        </w:rPr>
      </w:pPr>
      <w:r>
        <w:rPr>
          <w:rFonts w:hint="eastAsia" w:ascii="Times New Roman" w:hAnsi="Times New Roman" w:eastAsia="黑体"/>
          <w:bCs/>
          <w:color w:val="000000"/>
          <w:kern w:val="44"/>
          <w:sz w:val="28"/>
          <w:szCs w:val="28"/>
        </w:rPr>
        <w:t>八、涉及专利的有关说明</w:t>
      </w:r>
    </w:p>
    <w:p>
      <w:pPr>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本标准不涉及专利。</w:t>
      </w:r>
    </w:p>
    <w:p>
      <w:pPr>
        <w:pStyle w:val="2"/>
        <w:spacing w:before="0" w:after="0" w:line="240" w:lineRule="auto"/>
        <w:ind w:firstLine="560" w:firstLineChars="200"/>
        <w:rPr>
          <w:rFonts w:ascii="Times New Roman" w:hAnsi="Times New Roman" w:eastAsia="黑体"/>
          <w:b w:val="0"/>
          <w:bCs/>
          <w:color w:val="000000"/>
          <w:sz w:val="28"/>
          <w:szCs w:val="28"/>
        </w:rPr>
      </w:pPr>
      <w:r>
        <w:rPr>
          <w:rFonts w:hint="eastAsia" w:ascii="Times New Roman" w:hAnsi="Times New Roman" w:eastAsia="黑体"/>
          <w:b w:val="0"/>
          <w:bCs/>
          <w:color w:val="000000"/>
          <w:sz w:val="28"/>
          <w:szCs w:val="28"/>
        </w:rPr>
        <w:t>九、实施标准的要求，以及组织措施、技术措施、过渡期和实施日期的建议等措施建议</w:t>
      </w:r>
    </w:p>
    <w:p>
      <w:pPr>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ascii="Times New Roman" w:hAnsi="Times New Roman" w:eastAsia="仿宋_GB2312"/>
          <w:color w:val="000000" w:themeColor="text1"/>
          <w:sz w:val="28"/>
          <w:szCs w:val="28"/>
          <w14:textFill>
            <w14:solidFill>
              <w14:schemeClr w14:val="tx1"/>
            </w14:solidFill>
          </w14:textFill>
        </w:rPr>
        <w:t>1.</w:t>
      </w:r>
      <w:r>
        <w:rPr>
          <w:rFonts w:hint="eastAsia" w:ascii="Times New Roman" w:hAnsi="Times New Roman" w:eastAsia="仿宋_GB2312"/>
          <w:color w:val="000000" w:themeColor="text1"/>
          <w:sz w:val="28"/>
          <w:szCs w:val="28"/>
          <w14:textFill>
            <w14:solidFill>
              <w14:schemeClr w14:val="tx1"/>
            </w14:solidFill>
          </w14:textFill>
        </w:rPr>
        <w:t>标准发布后拟通过“实验研究基地</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示范验证</w:t>
      </w:r>
      <w:r>
        <w:rPr>
          <w:rFonts w:ascii="Times New Roman" w:hAnsi="Times New Roman" w:eastAsia="仿宋_GB2312"/>
          <w:color w:val="000000" w:themeColor="text1"/>
          <w:sz w:val="28"/>
          <w:szCs w:val="28"/>
          <w14:textFill>
            <w14:solidFill>
              <w14:schemeClr w14:val="tx1"/>
            </w14:solidFill>
          </w14:textFill>
        </w:rPr>
        <w:t>-</w:t>
      </w:r>
      <w:r>
        <w:rPr>
          <w:rFonts w:hint="eastAsia" w:ascii="Times New Roman" w:hAnsi="Times New Roman" w:eastAsia="仿宋_GB2312"/>
          <w:color w:val="000000" w:themeColor="text1"/>
          <w:sz w:val="28"/>
          <w:szCs w:val="28"/>
          <w14:textFill>
            <w14:solidFill>
              <w14:schemeClr w14:val="tx1"/>
            </w14:solidFill>
          </w14:textFill>
        </w:rPr>
        <w:t>农户等经营主体”辐射状的方式贯彻落实标准实施。通过培育稻螺共生的种养大户、示范农场、专业合作社、农业龙头企业实施《</w:t>
      </w:r>
      <w:r>
        <w:rPr>
          <w:rFonts w:hint="eastAsia" w:ascii="Times New Roman" w:hAnsi="Times New Roman" w:eastAsia="仿宋_GB2312"/>
          <w:color w:val="000000" w:themeColor="text1"/>
          <w:sz w:val="28"/>
          <w:szCs w:val="28"/>
          <w:lang w:eastAsia="zh-CN"/>
          <w14:textFill>
            <w14:solidFill>
              <w14:schemeClr w14:val="tx1"/>
            </w14:solidFill>
          </w14:textFill>
        </w:rPr>
        <w:t>稻渔综合种养技术规范</w:t>
      </w:r>
      <w:r>
        <w:rPr>
          <w:rFonts w:hint="eastAsia" w:ascii="Times New Roman" w:hAnsi="Times New Roman" w:eastAsia="仿宋_GB2312"/>
          <w:color w:val="000000" w:themeColor="text1"/>
          <w:sz w:val="28"/>
          <w:szCs w:val="28"/>
          <w:lang w:val="en-US" w:eastAsia="zh-CN"/>
          <w14:textFill>
            <w14:solidFill>
              <w14:schemeClr w14:val="tx1"/>
            </w14:solidFill>
          </w14:textFill>
        </w:rPr>
        <w:t xml:space="preserve"> 第10部分：稻螺</w:t>
      </w:r>
      <w:r>
        <w:rPr>
          <w:rFonts w:hint="eastAsia" w:ascii="Times New Roman" w:hAnsi="Times New Roman" w:eastAsia="仿宋_GB2312"/>
          <w:color w:val="000000" w:themeColor="text1"/>
          <w:sz w:val="28"/>
          <w:szCs w:val="28"/>
          <w14:textFill>
            <w14:solidFill>
              <w14:schemeClr w14:val="tx1"/>
            </w14:solidFill>
          </w14:textFill>
        </w:rPr>
        <w:t>》，并对稻螺共生系统的水稻和螺产品进行开发，达到绿色或有机产品标准，创建稻螺生态品牌。在此基础上带动千百农户按照《</w:t>
      </w:r>
      <w:r>
        <w:rPr>
          <w:rFonts w:hint="eastAsia" w:ascii="Times New Roman" w:hAnsi="Times New Roman" w:eastAsia="仿宋_GB2312"/>
          <w:color w:val="000000" w:themeColor="text1"/>
          <w:sz w:val="28"/>
          <w:szCs w:val="28"/>
          <w:lang w:eastAsia="zh-CN"/>
          <w14:textFill>
            <w14:solidFill>
              <w14:schemeClr w14:val="tx1"/>
            </w14:solidFill>
          </w14:textFill>
        </w:rPr>
        <w:t>稻渔综合种养技术规范</w:t>
      </w:r>
      <w:r>
        <w:rPr>
          <w:rFonts w:hint="eastAsia" w:ascii="Times New Roman" w:hAnsi="Times New Roman" w:eastAsia="仿宋_GB2312"/>
          <w:color w:val="000000" w:themeColor="text1"/>
          <w:sz w:val="28"/>
          <w:szCs w:val="28"/>
          <w:lang w:val="en-US" w:eastAsia="zh-CN"/>
          <w14:textFill>
            <w14:solidFill>
              <w14:schemeClr w14:val="tx1"/>
            </w14:solidFill>
          </w14:textFill>
        </w:rPr>
        <w:t xml:space="preserve"> 第10部分：稻螺</w:t>
      </w:r>
      <w:r>
        <w:rPr>
          <w:rFonts w:hint="eastAsia" w:ascii="Times New Roman" w:hAnsi="Times New Roman" w:eastAsia="仿宋_GB2312"/>
          <w:color w:val="000000" w:themeColor="text1"/>
          <w:sz w:val="28"/>
          <w:szCs w:val="28"/>
          <w14:textFill>
            <w14:solidFill>
              <w14:schemeClr w14:val="tx1"/>
            </w14:solidFill>
          </w14:textFill>
        </w:rPr>
        <w:t>》发展稻螺产业。</w:t>
      </w:r>
    </w:p>
    <w:p>
      <w:pPr>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ascii="Times New Roman" w:hAnsi="Times New Roman" w:eastAsia="仿宋_GB2312"/>
          <w:color w:val="000000" w:themeColor="text1"/>
          <w:sz w:val="28"/>
          <w:szCs w:val="28"/>
          <w14:textFill>
            <w14:solidFill>
              <w14:schemeClr w14:val="tx1"/>
            </w14:solidFill>
          </w14:textFill>
        </w:rPr>
        <w:t>2.</w:t>
      </w:r>
      <w:r>
        <w:rPr>
          <w:rFonts w:hint="eastAsia" w:ascii="Times New Roman" w:hAnsi="Times New Roman" w:eastAsia="仿宋_GB2312"/>
          <w:color w:val="000000" w:themeColor="text1"/>
          <w:sz w:val="28"/>
          <w:szCs w:val="28"/>
          <w14:textFill>
            <w14:solidFill>
              <w14:schemeClr w14:val="tx1"/>
            </w14:solidFill>
          </w14:textFill>
        </w:rPr>
        <w:t>广泛组织宣贯，举办培训班，并通过媒体宣传、各种形式的培训，供行业主管部门、各级水产技术推广部门、大专院校和科研单位、推广系统、生产单位的广大从业者学习、使用。</w:t>
      </w:r>
    </w:p>
    <w:p>
      <w:pPr>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ascii="Times New Roman" w:hAnsi="Times New Roman" w:eastAsia="仿宋_GB2312"/>
          <w:color w:val="000000" w:themeColor="text1"/>
          <w:sz w:val="28"/>
          <w:szCs w:val="28"/>
          <w14:textFill>
            <w14:solidFill>
              <w14:schemeClr w14:val="tx1"/>
            </w14:solidFill>
          </w14:textFill>
        </w:rPr>
        <w:t>3.</w:t>
      </w:r>
      <w:r>
        <w:rPr>
          <w:rFonts w:hint="eastAsia" w:ascii="Times New Roman" w:hAnsi="Times New Roman" w:eastAsia="仿宋_GB2312"/>
          <w:color w:val="000000" w:themeColor="text1"/>
          <w:sz w:val="28"/>
          <w:szCs w:val="28"/>
          <w14:textFill>
            <w14:solidFill>
              <w14:schemeClr w14:val="tx1"/>
            </w14:solidFill>
          </w14:textFill>
        </w:rPr>
        <w:t>通过组织现场会、专家田间指导等形式推进稻螺共作技术的推广，以期进一步规范和指导稻螺种养的企业、农户对该项标准的推广与应用，提高经济效益。</w:t>
      </w:r>
    </w:p>
    <w:p>
      <w:pPr>
        <w:pStyle w:val="38"/>
        <w:snapToGrid/>
        <w:spacing w:line="360" w:lineRule="auto"/>
        <w:ind w:firstLine="560"/>
        <w:rPr>
          <w:rFonts w:ascii="Times New Roman" w:hAnsi="Times New Roman" w:eastAsia="仿宋_GB2312"/>
          <w:color w:val="000000" w:themeColor="text1"/>
          <w:sz w:val="28"/>
          <w:szCs w:val="28"/>
          <w14:textFill>
            <w14:solidFill>
              <w14:schemeClr w14:val="tx1"/>
            </w14:solidFill>
          </w14:textFill>
        </w:rPr>
      </w:pPr>
      <w:r>
        <w:rPr>
          <w:rFonts w:ascii="Times New Roman" w:hAnsi="Times New Roman" w:eastAsia="仿宋_GB2312"/>
          <w:color w:val="000000" w:themeColor="text1"/>
          <w:sz w:val="28"/>
          <w:szCs w:val="28"/>
          <w14:textFill>
            <w14:solidFill>
              <w14:schemeClr w14:val="tx1"/>
            </w14:solidFill>
          </w14:textFill>
        </w:rPr>
        <w:t>4.</w:t>
      </w:r>
      <w:r>
        <w:rPr>
          <w:rFonts w:hint="eastAsia" w:ascii="Times New Roman" w:hAnsi="Times New Roman" w:eastAsia="仿宋_GB2312"/>
          <w:color w:val="000000" w:themeColor="text1"/>
          <w:sz w:val="28"/>
          <w:szCs w:val="28"/>
          <w14:textFill>
            <w14:solidFill>
              <w14:schemeClr w14:val="tx1"/>
            </w14:solidFill>
          </w14:textFill>
        </w:rPr>
        <w:t>建设示范基地。要求示范基地严格按照标准化进行生产，并以基地为样板，利用冬春农闲时节、抓住生产关键环节大力开展标准化养殖技术培训，发放技术资料，指导标准化生产。</w:t>
      </w:r>
    </w:p>
    <w:p>
      <w:pPr>
        <w:snapToGrid/>
        <w:spacing w:line="360" w:lineRule="auto"/>
        <w:ind w:firstLine="560" w:firstLineChars="200"/>
        <w:rPr>
          <w:rFonts w:ascii="Times New Roman" w:hAnsi="Times New Roman" w:eastAsia="仿宋_GB2312"/>
          <w:color w:val="000000" w:themeColor="text1"/>
          <w:sz w:val="28"/>
          <w:szCs w:val="28"/>
          <w14:textFill>
            <w14:solidFill>
              <w14:schemeClr w14:val="tx1"/>
            </w14:solidFill>
          </w14:textFill>
        </w:rPr>
      </w:pPr>
      <w:r>
        <w:rPr>
          <w:rFonts w:ascii="Times New Roman" w:hAnsi="Times New Roman" w:eastAsia="仿宋_GB2312"/>
          <w:color w:val="000000" w:themeColor="text1"/>
          <w:sz w:val="28"/>
          <w:szCs w:val="28"/>
          <w14:textFill>
            <w14:solidFill>
              <w14:schemeClr w14:val="tx1"/>
            </w14:solidFill>
          </w14:textFill>
        </w:rPr>
        <w:t xml:space="preserve">5. </w:t>
      </w:r>
      <w:r>
        <w:rPr>
          <w:rFonts w:hint="eastAsia" w:ascii="Times New Roman" w:hAnsi="Times New Roman" w:eastAsia="仿宋_GB2312"/>
          <w:color w:val="000000" w:themeColor="text1"/>
          <w:sz w:val="28"/>
          <w:szCs w:val="28"/>
          <w14:textFill>
            <w14:solidFill>
              <w14:schemeClr w14:val="tx1"/>
            </w14:solidFill>
          </w14:textFill>
        </w:rPr>
        <w:t>利用现代信息技术，录制教学示范录像片，建立稻螺共生技术操作虚拟仿真系统，通过手机</w:t>
      </w:r>
      <w:r>
        <w:rPr>
          <w:rFonts w:ascii="Times New Roman" w:hAnsi="Times New Roman" w:eastAsia="仿宋_GB2312"/>
          <w:color w:val="000000" w:themeColor="text1"/>
          <w:sz w:val="28"/>
          <w:szCs w:val="28"/>
          <w14:textFill>
            <w14:solidFill>
              <w14:schemeClr w14:val="tx1"/>
            </w14:solidFill>
          </w14:textFill>
        </w:rPr>
        <w:t>APP</w:t>
      </w:r>
      <w:r>
        <w:rPr>
          <w:rFonts w:hint="eastAsia" w:ascii="Times New Roman" w:hAnsi="Times New Roman" w:eastAsia="仿宋_GB2312"/>
          <w:color w:val="000000" w:themeColor="text1"/>
          <w:sz w:val="28"/>
          <w:szCs w:val="28"/>
          <w14:textFill>
            <w14:solidFill>
              <w14:schemeClr w14:val="tx1"/>
            </w14:solidFill>
          </w14:textFill>
        </w:rPr>
        <w:t>免费推送给农户，远程指导农户，提高技术的普及率和应用效果，推进标准的实施。</w:t>
      </w:r>
    </w:p>
    <w:p>
      <w:pPr>
        <w:pStyle w:val="2"/>
        <w:spacing w:before="0" w:after="0" w:line="240" w:lineRule="auto"/>
        <w:ind w:firstLine="560" w:firstLineChars="200"/>
        <w:rPr>
          <w:rFonts w:ascii="Times New Roman" w:hAnsi="Times New Roman" w:eastAsia="黑体"/>
          <w:b w:val="0"/>
          <w:bCs/>
          <w:color w:val="000000"/>
          <w:sz w:val="28"/>
          <w:szCs w:val="28"/>
        </w:rPr>
      </w:pPr>
      <w:r>
        <w:rPr>
          <w:rFonts w:hint="eastAsia" w:ascii="Times New Roman" w:hAnsi="Times New Roman" w:eastAsia="黑体"/>
          <w:b w:val="0"/>
          <w:bCs/>
          <w:color w:val="000000"/>
          <w:sz w:val="28"/>
          <w:szCs w:val="28"/>
        </w:rPr>
        <w:t>十、其他应当说明的事项</w:t>
      </w:r>
    </w:p>
    <w:p>
      <w:pPr>
        <w:pStyle w:val="38"/>
        <w:snapToGrid/>
        <w:spacing w:line="360" w:lineRule="auto"/>
        <w:ind w:firstLine="56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无。</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0000000"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等线">
    <w:altName w:val="汉仪中宋简"/>
    <w:panose1 w:val="02010600030101010101"/>
    <w:charset w:val="86"/>
    <w:family w:val="auto"/>
    <w:pitch w:val="default"/>
    <w:sig w:usb0="00000000" w:usb1="00000000" w:usb2="00000016" w:usb3="00000000" w:csb0="0004000F" w:csb1="00000000"/>
  </w:font>
  <w:font w:name="Verdana">
    <w:altName w:val="DejaVu Sans"/>
    <w:panose1 w:val="020B0604030504040204"/>
    <w:charset w:val="00"/>
    <w:family w:val="swiss"/>
    <w:pitch w:val="default"/>
    <w:sig w:usb0="00000000" w:usb1="00000000" w:usb2="00000010" w:usb3="00000000" w:csb0="0000019F" w:csb1="00000000"/>
  </w:font>
  <w:font w:name="DejaVu Math TeX Gyre">
    <w:panose1 w:val="02000503000000000000"/>
    <w:charset w:val="00"/>
    <w:family w:val="auto"/>
    <w:pitch w:val="default"/>
    <w:sig w:usb0="A10000EF" w:usb1="4201F9EE" w:usb2="02000000" w:usb3="00000000" w:csb0="60000193" w:csb1="0DD40000"/>
  </w:font>
  <w:font w:name="Cambria Math">
    <w:altName w:val="DejaVu Math TeX Gyre"/>
    <w:panose1 w:val="02040503050406030204"/>
    <w:charset w:val="00"/>
    <w:family w:val="roman"/>
    <w:pitch w:val="default"/>
    <w:sig w:usb0="00000000" w:usb1="00000000" w:usb2="02000000" w:usb3="00000000" w:csb0="0000019F"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rPr>
        <w:rStyle w:val="24"/>
      </w:rPr>
    </w:pPr>
    <w:r>
      <w:fldChar w:fldCharType="begin"/>
    </w:r>
    <w:r>
      <w:rPr>
        <w:rStyle w:val="24"/>
      </w:rPr>
      <w:instrText xml:space="preserve">PAGE  </w:instrText>
    </w:r>
    <w:r>
      <w:fldChar w:fldCharType="separate"/>
    </w:r>
    <w:r>
      <w:rPr>
        <w:rStyle w:val="24"/>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ind w:right="10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FFF2BA"/>
    <w:multiLevelType w:val="singleLevel"/>
    <w:tmpl w:val="F3FFF2BA"/>
    <w:lvl w:ilvl="0" w:tentative="0">
      <w:start w:val="1"/>
      <w:numFmt w:val="decimal"/>
      <w:suff w:val="space"/>
      <w:lvlText w:val="%1."/>
      <w:lvlJc w:val="left"/>
    </w:lvl>
  </w:abstractNum>
  <w:abstractNum w:abstractNumId="1">
    <w:nsid w:val="FBFF051E"/>
    <w:multiLevelType w:val="singleLevel"/>
    <w:tmpl w:val="FBFF051E"/>
    <w:lvl w:ilvl="0" w:tentative="0">
      <w:start w:val="2"/>
      <w:numFmt w:val="decimal"/>
      <w:suff w:val="space"/>
      <w:lvlText w:val="%1."/>
      <w:lvlJc w:val="left"/>
    </w:lvl>
  </w:abstractNum>
  <w:abstractNum w:abstractNumId="2">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suff w:val="nothing"/>
      <w:lvlText w:val="%10.%2 "/>
      <w:lvlJc w:val="left"/>
      <w:pPr>
        <w:ind w:left="0" w:firstLine="0"/>
      </w:pPr>
      <w:rPr>
        <w:rFonts w:hint="eastAsia" w:ascii="黑体" w:hAnsi="等线" w:eastAsia="黑体"/>
        <w:b w:val="0"/>
        <w:i w:val="0"/>
        <w:sz w:val="21"/>
      </w:rPr>
    </w:lvl>
    <w:lvl w:ilvl="2" w:tentative="0">
      <w:start w:val="1"/>
      <w:numFmt w:val="decimal"/>
      <w:pStyle w:val="45"/>
      <w:suff w:val="nothing"/>
      <w:lvlText w:val="%10.%2.%3 "/>
      <w:lvlJc w:val="left"/>
      <w:pPr>
        <w:ind w:left="0" w:firstLine="0"/>
      </w:pPr>
      <w:rPr>
        <w:rFonts w:hint="eastAsia" w:ascii="黑体" w:hAnsi="等线" w:eastAsia="黑体"/>
        <w:b w:val="0"/>
        <w:i w:val="0"/>
        <w:sz w:val="21"/>
      </w:rPr>
    </w:lvl>
    <w:lvl w:ilvl="3" w:tentative="0">
      <w:start w:val="1"/>
      <w:numFmt w:val="decimal"/>
      <w:pStyle w:val="46"/>
      <w:suff w:val="nothing"/>
      <w:lvlText w:val="%10.%2.%3.%4 "/>
      <w:lvlJc w:val="left"/>
      <w:pPr>
        <w:ind w:left="0" w:firstLine="0"/>
      </w:pPr>
      <w:rPr>
        <w:rFonts w:hint="eastAsia" w:ascii="黑体" w:hAnsi="等线" w:eastAsia="黑体"/>
        <w:b w:val="0"/>
        <w:i w:val="0"/>
        <w:sz w:val="21"/>
      </w:rPr>
    </w:lvl>
    <w:lvl w:ilvl="4" w:tentative="0">
      <w:start w:val="1"/>
      <w:numFmt w:val="decimal"/>
      <w:suff w:val="nothing"/>
      <w:lvlText w:val="%10.%2.%3.%4.%5 "/>
      <w:lvlJc w:val="left"/>
      <w:pPr>
        <w:ind w:left="0" w:firstLine="0"/>
      </w:pPr>
      <w:rPr>
        <w:rFonts w:hint="eastAsia" w:ascii="黑体" w:hAnsi="等线" w:eastAsia="黑体"/>
        <w:b w:val="0"/>
        <w:i w:val="0"/>
        <w:sz w:val="21"/>
      </w:rPr>
    </w:lvl>
    <w:lvl w:ilvl="5" w:tentative="0">
      <w:start w:val="1"/>
      <w:numFmt w:val="decimal"/>
      <w:suff w:val="nothing"/>
      <w:lvlText w:val="%10.%2.%3.%4.%5.%6 "/>
      <w:lvlJc w:val="left"/>
      <w:pPr>
        <w:ind w:left="0" w:firstLine="0"/>
      </w:pPr>
      <w:rPr>
        <w:rFonts w:hint="eastAsia" w:ascii="黑体" w:hAnsi="等线"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ocumentProtection w:enforcement="0"/>
  <w:defaultTabStop w:val="420"/>
  <w:drawingGridHorizontalSpacing w:val="105"/>
  <w:drawingGridVerticalSpacing w:val="156"/>
  <w:displayHorizontalDrawingGridEvery w:val="2"/>
  <w:displayVerticalDrawingGridEvery w:val="2"/>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400"/>
    <w:rsid w:val="00011F1C"/>
    <w:rsid w:val="000147FA"/>
    <w:rsid w:val="00014A1E"/>
    <w:rsid w:val="0002742D"/>
    <w:rsid w:val="00033BEF"/>
    <w:rsid w:val="00046D21"/>
    <w:rsid w:val="00047D0C"/>
    <w:rsid w:val="00051B63"/>
    <w:rsid w:val="00052167"/>
    <w:rsid w:val="0005773B"/>
    <w:rsid w:val="00076B17"/>
    <w:rsid w:val="00077528"/>
    <w:rsid w:val="000963FD"/>
    <w:rsid w:val="000A7C8F"/>
    <w:rsid w:val="000B1293"/>
    <w:rsid w:val="000B59D6"/>
    <w:rsid w:val="000C04F0"/>
    <w:rsid w:val="000C5758"/>
    <w:rsid w:val="000E1116"/>
    <w:rsid w:val="000E2D41"/>
    <w:rsid w:val="000F6D53"/>
    <w:rsid w:val="001008C6"/>
    <w:rsid w:val="00107F99"/>
    <w:rsid w:val="001103B1"/>
    <w:rsid w:val="00117D4A"/>
    <w:rsid w:val="0012331B"/>
    <w:rsid w:val="00123C66"/>
    <w:rsid w:val="00126C5B"/>
    <w:rsid w:val="00126F8A"/>
    <w:rsid w:val="0012792E"/>
    <w:rsid w:val="0013177B"/>
    <w:rsid w:val="00137DBE"/>
    <w:rsid w:val="001429C8"/>
    <w:rsid w:val="00143058"/>
    <w:rsid w:val="00150028"/>
    <w:rsid w:val="00155615"/>
    <w:rsid w:val="00157FCB"/>
    <w:rsid w:val="00166562"/>
    <w:rsid w:val="001701F2"/>
    <w:rsid w:val="001706C7"/>
    <w:rsid w:val="001910CF"/>
    <w:rsid w:val="0019601E"/>
    <w:rsid w:val="001A59FC"/>
    <w:rsid w:val="001B0377"/>
    <w:rsid w:val="001B4245"/>
    <w:rsid w:val="001C39E9"/>
    <w:rsid w:val="001C5B82"/>
    <w:rsid w:val="001C71BC"/>
    <w:rsid w:val="001D763F"/>
    <w:rsid w:val="001F6AC2"/>
    <w:rsid w:val="002001A2"/>
    <w:rsid w:val="002031B8"/>
    <w:rsid w:val="00204720"/>
    <w:rsid w:val="002053BD"/>
    <w:rsid w:val="00230753"/>
    <w:rsid w:val="00245505"/>
    <w:rsid w:val="00246E2D"/>
    <w:rsid w:val="00253110"/>
    <w:rsid w:val="002538BD"/>
    <w:rsid w:val="00265C8F"/>
    <w:rsid w:val="002730B5"/>
    <w:rsid w:val="00295BAE"/>
    <w:rsid w:val="00296D04"/>
    <w:rsid w:val="0029787A"/>
    <w:rsid w:val="002A3DA4"/>
    <w:rsid w:val="002A4143"/>
    <w:rsid w:val="002A6DBD"/>
    <w:rsid w:val="002B3AD6"/>
    <w:rsid w:val="002B4DDD"/>
    <w:rsid w:val="002B4F2A"/>
    <w:rsid w:val="002B670C"/>
    <w:rsid w:val="002D05D0"/>
    <w:rsid w:val="002D29E0"/>
    <w:rsid w:val="002D45C9"/>
    <w:rsid w:val="002E538C"/>
    <w:rsid w:val="002F24E4"/>
    <w:rsid w:val="00300C9E"/>
    <w:rsid w:val="00305FB1"/>
    <w:rsid w:val="003130D4"/>
    <w:rsid w:val="003176FD"/>
    <w:rsid w:val="00324066"/>
    <w:rsid w:val="00330744"/>
    <w:rsid w:val="00331F6D"/>
    <w:rsid w:val="0034417C"/>
    <w:rsid w:val="00360D5A"/>
    <w:rsid w:val="003640D9"/>
    <w:rsid w:val="00371177"/>
    <w:rsid w:val="003735F5"/>
    <w:rsid w:val="00373A34"/>
    <w:rsid w:val="00376D19"/>
    <w:rsid w:val="00381142"/>
    <w:rsid w:val="00386A62"/>
    <w:rsid w:val="0039351B"/>
    <w:rsid w:val="003A07CC"/>
    <w:rsid w:val="003A4700"/>
    <w:rsid w:val="003A501E"/>
    <w:rsid w:val="003A7A5B"/>
    <w:rsid w:val="003A7C16"/>
    <w:rsid w:val="003B105A"/>
    <w:rsid w:val="003B25CE"/>
    <w:rsid w:val="003B3127"/>
    <w:rsid w:val="003D19FB"/>
    <w:rsid w:val="003E0B96"/>
    <w:rsid w:val="003E232C"/>
    <w:rsid w:val="003E40BE"/>
    <w:rsid w:val="003E5E93"/>
    <w:rsid w:val="003F476F"/>
    <w:rsid w:val="003F60E1"/>
    <w:rsid w:val="004043C0"/>
    <w:rsid w:val="00410F09"/>
    <w:rsid w:val="00440F14"/>
    <w:rsid w:val="00442068"/>
    <w:rsid w:val="004506F6"/>
    <w:rsid w:val="00451877"/>
    <w:rsid w:val="004522F4"/>
    <w:rsid w:val="0045433E"/>
    <w:rsid w:val="00456C06"/>
    <w:rsid w:val="0046182F"/>
    <w:rsid w:val="00465BB6"/>
    <w:rsid w:val="004664B4"/>
    <w:rsid w:val="00481AF9"/>
    <w:rsid w:val="00484EEA"/>
    <w:rsid w:val="00493183"/>
    <w:rsid w:val="004951EB"/>
    <w:rsid w:val="004A32C2"/>
    <w:rsid w:val="004A5754"/>
    <w:rsid w:val="004B0238"/>
    <w:rsid w:val="004C1E82"/>
    <w:rsid w:val="004C229F"/>
    <w:rsid w:val="004C358E"/>
    <w:rsid w:val="004C6478"/>
    <w:rsid w:val="004D12A4"/>
    <w:rsid w:val="004E45DF"/>
    <w:rsid w:val="004E594E"/>
    <w:rsid w:val="004E700A"/>
    <w:rsid w:val="004F6C2D"/>
    <w:rsid w:val="004F7502"/>
    <w:rsid w:val="004F7543"/>
    <w:rsid w:val="0050284F"/>
    <w:rsid w:val="005046AA"/>
    <w:rsid w:val="005110C8"/>
    <w:rsid w:val="0053112C"/>
    <w:rsid w:val="00533E62"/>
    <w:rsid w:val="0053603D"/>
    <w:rsid w:val="00546B33"/>
    <w:rsid w:val="005536EB"/>
    <w:rsid w:val="00553B3A"/>
    <w:rsid w:val="005556A7"/>
    <w:rsid w:val="00557197"/>
    <w:rsid w:val="00560C22"/>
    <w:rsid w:val="00561290"/>
    <w:rsid w:val="005644FC"/>
    <w:rsid w:val="00575399"/>
    <w:rsid w:val="0058141D"/>
    <w:rsid w:val="00591A1D"/>
    <w:rsid w:val="00596119"/>
    <w:rsid w:val="005966A6"/>
    <w:rsid w:val="00596E9C"/>
    <w:rsid w:val="005A7CBF"/>
    <w:rsid w:val="005B47B6"/>
    <w:rsid w:val="005B4C61"/>
    <w:rsid w:val="005B5D7D"/>
    <w:rsid w:val="005C18AC"/>
    <w:rsid w:val="005C2DEE"/>
    <w:rsid w:val="005C4D56"/>
    <w:rsid w:val="005C7209"/>
    <w:rsid w:val="005F235A"/>
    <w:rsid w:val="00601A04"/>
    <w:rsid w:val="0060312E"/>
    <w:rsid w:val="00606068"/>
    <w:rsid w:val="00616496"/>
    <w:rsid w:val="00616A40"/>
    <w:rsid w:val="0061710F"/>
    <w:rsid w:val="00620563"/>
    <w:rsid w:val="00623351"/>
    <w:rsid w:val="00624FF7"/>
    <w:rsid w:val="0063232A"/>
    <w:rsid w:val="00636D05"/>
    <w:rsid w:val="00637A09"/>
    <w:rsid w:val="006437D3"/>
    <w:rsid w:val="00645703"/>
    <w:rsid w:val="00660E98"/>
    <w:rsid w:val="00662885"/>
    <w:rsid w:val="006643DC"/>
    <w:rsid w:val="006665F9"/>
    <w:rsid w:val="00680C11"/>
    <w:rsid w:val="00686252"/>
    <w:rsid w:val="006A4EB9"/>
    <w:rsid w:val="006B1EE8"/>
    <w:rsid w:val="006B279C"/>
    <w:rsid w:val="006E52F1"/>
    <w:rsid w:val="006F3E99"/>
    <w:rsid w:val="00700AB4"/>
    <w:rsid w:val="007016F0"/>
    <w:rsid w:val="007039E5"/>
    <w:rsid w:val="007067D8"/>
    <w:rsid w:val="00711E32"/>
    <w:rsid w:val="00713E66"/>
    <w:rsid w:val="00717ACA"/>
    <w:rsid w:val="00723BDB"/>
    <w:rsid w:val="00731E2D"/>
    <w:rsid w:val="00733930"/>
    <w:rsid w:val="0075628A"/>
    <w:rsid w:val="00761A4A"/>
    <w:rsid w:val="00781B25"/>
    <w:rsid w:val="007832F9"/>
    <w:rsid w:val="00796337"/>
    <w:rsid w:val="00796820"/>
    <w:rsid w:val="007A51DE"/>
    <w:rsid w:val="007A5D91"/>
    <w:rsid w:val="007B5B34"/>
    <w:rsid w:val="007B6E5E"/>
    <w:rsid w:val="007D272C"/>
    <w:rsid w:val="007E2A31"/>
    <w:rsid w:val="007E36C4"/>
    <w:rsid w:val="007F230D"/>
    <w:rsid w:val="007F557C"/>
    <w:rsid w:val="007F7871"/>
    <w:rsid w:val="0080730A"/>
    <w:rsid w:val="00815A2E"/>
    <w:rsid w:val="00823767"/>
    <w:rsid w:val="00827111"/>
    <w:rsid w:val="00836AB3"/>
    <w:rsid w:val="00842EDC"/>
    <w:rsid w:val="00844A70"/>
    <w:rsid w:val="00845F75"/>
    <w:rsid w:val="00847807"/>
    <w:rsid w:val="00853FE3"/>
    <w:rsid w:val="00856F55"/>
    <w:rsid w:val="00862433"/>
    <w:rsid w:val="00873C1A"/>
    <w:rsid w:val="0087561C"/>
    <w:rsid w:val="00876B74"/>
    <w:rsid w:val="00880E7B"/>
    <w:rsid w:val="008827CB"/>
    <w:rsid w:val="00882A05"/>
    <w:rsid w:val="008877E2"/>
    <w:rsid w:val="008933E3"/>
    <w:rsid w:val="00894FC5"/>
    <w:rsid w:val="00896B6F"/>
    <w:rsid w:val="00896CC9"/>
    <w:rsid w:val="008A0451"/>
    <w:rsid w:val="008A7E10"/>
    <w:rsid w:val="008B1E92"/>
    <w:rsid w:val="008D15CF"/>
    <w:rsid w:val="008D46EB"/>
    <w:rsid w:val="008D49DA"/>
    <w:rsid w:val="008D65F4"/>
    <w:rsid w:val="008E1D7A"/>
    <w:rsid w:val="008F1376"/>
    <w:rsid w:val="008F5662"/>
    <w:rsid w:val="00904D94"/>
    <w:rsid w:val="00906D22"/>
    <w:rsid w:val="009162A3"/>
    <w:rsid w:val="009170EA"/>
    <w:rsid w:val="00917923"/>
    <w:rsid w:val="00922286"/>
    <w:rsid w:val="00924512"/>
    <w:rsid w:val="00926788"/>
    <w:rsid w:val="00926B64"/>
    <w:rsid w:val="00932702"/>
    <w:rsid w:val="00950EC8"/>
    <w:rsid w:val="00952782"/>
    <w:rsid w:val="009537B7"/>
    <w:rsid w:val="00966252"/>
    <w:rsid w:val="00972A5E"/>
    <w:rsid w:val="00981CE5"/>
    <w:rsid w:val="009940A8"/>
    <w:rsid w:val="009A6D79"/>
    <w:rsid w:val="009B17BB"/>
    <w:rsid w:val="009C2F22"/>
    <w:rsid w:val="009C7213"/>
    <w:rsid w:val="009D3FEC"/>
    <w:rsid w:val="009D6B75"/>
    <w:rsid w:val="009E4C8F"/>
    <w:rsid w:val="00A07F9D"/>
    <w:rsid w:val="00A127A2"/>
    <w:rsid w:val="00A15157"/>
    <w:rsid w:val="00A17153"/>
    <w:rsid w:val="00A33E3E"/>
    <w:rsid w:val="00A51477"/>
    <w:rsid w:val="00A55AF1"/>
    <w:rsid w:val="00A60274"/>
    <w:rsid w:val="00A70A27"/>
    <w:rsid w:val="00A76B98"/>
    <w:rsid w:val="00A825DA"/>
    <w:rsid w:val="00AB3948"/>
    <w:rsid w:val="00AB3BAF"/>
    <w:rsid w:val="00AB4058"/>
    <w:rsid w:val="00AB4205"/>
    <w:rsid w:val="00AC138C"/>
    <w:rsid w:val="00AC21F2"/>
    <w:rsid w:val="00AC2224"/>
    <w:rsid w:val="00AD7996"/>
    <w:rsid w:val="00AE0642"/>
    <w:rsid w:val="00AE3FAC"/>
    <w:rsid w:val="00AE5083"/>
    <w:rsid w:val="00AE59CB"/>
    <w:rsid w:val="00AF2221"/>
    <w:rsid w:val="00B05E54"/>
    <w:rsid w:val="00B20791"/>
    <w:rsid w:val="00B22255"/>
    <w:rsid w:val="00B23AD3"/>
    <w:rsid w:val="00B30979"/>
    <w:rsid w:val="00B316D3"/>
    <w:rsid w:val="00B33FFE"/>
    <w:rsid w:val="00B34D8C"/>
    <w:rsid w:val="00B3610F"/>
    <w:rsid w:val="00B36572"/>
    <w:rsid w:val="00B42ABA"/>
    <w:rsid w:val="00B51FA0"/>
    <w:rsid w:val="00B76625"/>
    <w:rsid w:val="00B810D4"/>
    <w:rsid w:val="00B8398F"/>
    <w:rsid w:val="00B845A8"/>
    <w:rsid w:val="00B87E8D"/>
    <w:rsid w:val="00B87F59"/>
    <w:rsid w:val="00B90CDB"/>
    <w:rsid w:val="00B96289"/>
    <w:rsid w:val="00B966ED"/>
    <w:rsid w:val="00B97334"/>
    <w:rsid w:val="00B97394"/>
    <w:rsid w:val="00BA65D8"/>
    <w:rsid w:val="00BA7B62"/>
    <w:rsid w:val="00BB0E15"/>
    <w:rsid w:val="00BB17B0"/>
    <w:rsid w:val="00BC24AF"/>
    <w:rsid w:val="00BC43F1"/>
    <w:rsid w:val="00BC599B"/>
    <w:rsid w:val="00BD4005"/>
    <w:rsid w:val="00BE759E"/>
    <w:rsid w:val="00BF1A98"/>
    <w:rsid w:val="00C01364"/>
    <w:rsid w:val="00C14866"/>
    <w:rsid w:val="00C15F41"/>
    <w:rsid w:val="00C167F6"/>
    <w:rsid w:val="00C20240"/>
    <w:rsid w:val="00C30611"/>
    <w:rsid w:val="00C3704C"/>
    <w:rsid w:val="00C40C43"/>
    <w:rsid w:val="00C462F1"/>
    <w:rsid w:val="00C57462"/>
    <w:rsid w:val="00C634F9"/>
    <w:rsid w:val="00C66317"/>
    <w:rsid w:val="00C67A33"/>
    <w:rsid w:val="00C703DB"/>
    <w:rsid w:val="00C70A07"/>
    <w:rsid w:val="00C83D9E"/>
    <w:rsid w:val="00C845C6"/>
    <w:rsid w:val="00C91C6E"/>
    <w:rsid w:val="00CA0E23"/>
    <w:rsid w:val="00CA3CD8"/>
    <w:rsid w:val="00CB7089"/>
    <w:rsid w:val="00CC43D0"/>
    <w:rsid w:val="00CC44D8"/>
    <w:rsid w:val="00CC5BF1"/>
    <w:rsid w:val="00CD0449"/>
    <w:rsid w:val="00CD5D0A"/>
    <w:rsid w:val="00CD68AE"/>
    <w:rsid w:val="00CE24F3"/>
    <w:rsid w:val="00CE7C37"/>
    <w:rsid w:val="00CF33E7"/>
    <w:rsid w:val="00CF5070"/>
    <w:rsid w:val="00D03709"/>
    <w:rsid w:val="00D17886"/>
    <w:rsid w:val="00D240B9"/>
    <w:rsid w:val="00D2708A"/>
    <w:rsid w:val="00D315B5"/>
    <w:rsid w:val="00D42F5F"/>
    <w:rsid w:val="00D53FF6"/>
    <w:rsid w:val="00D60E16"/>
    <w:rsid w:val="00D62C44"/>
    <w:rsid w:val="00D730A5"/>
    <w:rsid w:val="00D74A0F"/>
    <w:rsid w:val="00D771F0"/>
    <w:rsid w:val="00D911E1"/>
    <w:rsid w:val="00D932FD"/>
    <w:rsid w:val="00D95CC0"/>
    <w:rsid w:val="00D97721"/>
    <w:rsid w:val="00DA1B15"/>
    <w:rsid w:val="00DA3763"/>
    <w:rsid w:val="00DA4895"/>
    <w:rsid w:val="00DB32DE"/>
    <w:rsid w:val="00DB3B2B"/>
    <w:rsid w:val="00DB729C"/>
    <w:rsid w:val="00DB7804"/>
    <w:rsid w:val="00DD2ED7"/>
    <w:rsid w:val="00DD394C"/>
    <w:rsid w:val="00DE663D"/>
    <w:rsid w:val="00DF7225"/>
    <w:rsid w:val="00E00B82"/>
    <w:rsid w:val="00E02C29"/>
    <w:rsid w:val="00E036E8"/>
    <w:rsid w:val="00E15025"/>
    <w:rsid w:val="00E1522A"/>
    <w:rsid w:val="00E23A8D"/>
    <w:rsid w:val="00E30835"/>
    <w:rsid w:val="00E33DD5"/>
    <w:rsid w:val="00E34AB1"/>
    <w:rsid w:val="00E400E8"/>
    <w:rsid w:val="00E40C07"/>
    <w:rsid w:val="00E434B6"/>
    <w:rsid w:val="00E47836"/>
    <w:rsid w:val="00E50C47"/>
    <w:rsid w:val="00E65B38"/>
    <w:rsid w:val="00E74A30"/>
    <w:rsid w:val="00E80E76"/>
    <w:rsid w:val="00E81027"/>
    <w:rsid w:val="00E82D30"/>
    <w:rsid w:val="00E90AB2"/>
    <w:rsid w:val="00E90B55"/>
    <w:rsid w:val="00E93DA4"/>
    <w:rsid w:val="00E96FFE"/>
    <w:rsid w:val="00EA1272"/>
    <w:rsid w:val="00EA3EA3"/>
    <w:rsid w:val="00EA7EE4"/>
    <w:rsid w:val="00EB1B62"/>
    <w:rsid w:val="00EB7239"/>
    <w:rsid w:val="00EC364A"/>
    <w:rsid w:val="00EE4DB3"/>
    <w:rsid w:val="00EE51AA"/>
    <w:rsid w:val="00EF2901"/>
    <w:rsid w:val="00EF2F1D"/>
    <w:rsid w:val="00EF5BAC"/>
    <w:rsid w:val="00F01021"/>
    <w:rsid w:val="00F10FBD"/>
    <w:rsid w:val="00F16400"/>
    <w:rsid w:val="00F2030D"/>
    <w:rsid w:val="00F21164"/>
    <w:rsid w:val="00F24186"/>
    <w:rsid w:val="00F27E69"/>
    <w:rsid w:val="00F43835"/>
    <w:rsid w:val="00F66C10"/>
    <w:rsid w:val="00F86536"/>
    <w:rsid w:val="00F91CE6"/>
    <w:rsid w:val="00F92F14"/>
    <w:rsid w:val="00F96450"/>
    <w:rsid w:val="00FA3FCB"/>
    <w:rsid w:val="00FA487E"/>
    <w:rsid w:val="00FA6D17"/>
    <w:rsid w:val="00FB5A24"/>
    <w:rsid w:val="00FC5CB9"/>
    <w:rsid w:val="00FE4B60"/>
    <w:rsid w:val="021D039B"/>
    <w:rsid w:val="025734EF"/>
    <w:rsid w:val="06B53B71"/>
    <w:rsid w:val="095F7886"/>
    <w:rsid w:val="097E2EB1"/>
    <w:rsid w:val="0A7758B2"/>
    <w:rsid w:val="0A915E2C"/>
    <w:rsid w:val="0FB5A118"/>
    <w:rsid w:val="0FFB4DA8"/>
    <w:rsid w:val="11AA7A0A"/>
    <w:rsid w:val="13C82195"/>
    <w:rsid w:val="15CB1A7E"/>
    <w:rsid w:val="15D858A9"/>
    <w:rsid w:val="161C7672"/>
    <w:rsid w:val="1AC210CA"/>
    <w:rsid w:val="1DFD4F9E"/>
    <w:rsid w:val="1EFF8DD3"/>
    <w:rsid w:val="1FDD697B"/>
    <w:rsid w:val="202B644F"/>
    <w:rsid w:val="2F523D18"/>
    <w:rsid w:val="31361226"/>
    <w:rsid w:val="32B6707F"/>
    <w:rsid w:val="37FBCEDD"/>
    <w:rsid w:val="3DBA15DF"/>
    <w:rsid w:val="3DFF6371"/>
    <w:rsid w:val="3ED2662F"/>
    <w:rsid w:val="44003126"/>
    <w:rsid w:val="45E45FDC"/>
    <w:rsid w:val="4857102A"/>
    <w:rsid w:val="4CDE9088"/>
    <w:rsid w:val="4E586754"/>
    <w:rsid w:val="50600E01"/>
    <w:rsid w:val="50C534D2"/>
    <w:rsid w:val="533E0684"/>
    <w:rsid w:val="544474DF"/>
    <w:rsid w:val="55064D51"/>
    <w:rsid w:val="56200AAD"/>
    <w:rsid w:val="56BB69E5"/>
    <w:rsid w:val="589D17AC"/>
    <w:rsid w:val="5ACB59AE"/>
    <w:rsid w:val="5AFFF3C1"/>
    <w:rsid w:val="5B3372FA"/>
    <w:rsid w:val="5C087670"/>
    <w:rsid w:val="5CA735D4"/>
    <w:rsid w:val="5F61520D"/>
    <w:rsid w:val="5FD72C10"/>
    <w:rsid w:val="5FFF36C3"/>
    <w:rsid w:val="647B2958"/>
    <w:rsid w:val="66715263"/>
    <w:rsid w:val="68D062A4"/>
    <w:rsid w:val="6A8016B4"/>
    <w:rsid w:val="6AFE79E0"/>
    <w:rsid w:val="6BAFACC2"/>
    <w:rsid w:val="6F5C78EA"/>
    <w:rsid w:val="6FB61E02"/>
    <w:rsid w:val="6FDF5CB7"/>
    <w:rsid w:val="71944CD6"/>
    <w:rsid w:val="73F464D8"/>
    <w:rsid w:val="75DD7878"/>
    <w:rsid w:val="774D1DA8"/>
    <w:rsid w:val="7757AEFE"/>
    <w:rsid w:val="777E3576"/>
    <w:rsid w:val="77B662D4"/>
    <w:rsid w:val="7AD605FB"/>
    <w:rsid w:val="7B1D66D6"/>
    <w:rsid w:val="7D1545E6"/>
    <w:rsid w:val="7DBF09D0"/>
    <w:rsid w:val="7EA8736E"/>
    <w:rsid w:val="7F1B043E"/>
    <w:rsid w:val="7F5D1487"/>
    <w:rsid w:val="7FACD4F6"/>
    <w:rsid w:val="7FB66088"/>
    <w:rsid w:val="9FED8C9D"/>
    <w:rsid w:val="CF7C0355"/>
    <w:rsid w:val="DBCBC056"/>
    <w:rsid w:val="DF3FD799"/>
    <w:rsid w:val="DF93FB70"/>
    <w:rsid w:val="E7FD4AC8"/>
    <w:rsid w:val="E9DCA3BD"/>
    <w:rsid w:val="ED752D8A"/>
    <w:rsid w:val="EFB1C497"/>
    <w:rsid w:val="F0B78B1C"/>
    <w:rsid w:val="F5F4E687"/>
    <w:rsid w:val="F76D0F12"/>
    <w:rsid w:val="F77B3ADF"/>
    <w:rsid w:val="FBEBD54B"/>
    <w:rsid w:val="FBFB8696"/>
    <w:rsid w:val="FDDBBA0D"/>
    <w:rsid w:val="FE5BD7A8"/>
    <w:rsid w:val="FEF70694"/>
    <w:rsid w:val="FF7F63BE"/>
    <w:rsid w:val="FFD8E5E8"/>
    <w:rsid w:val="FFF3EA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8"/>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49"/>
    <w:qFormat/>
    <w:uiPriority w:val="0"/>
    <w:pPr>
      <w:keepNext/>
      <w:keepLines/>
      <w:spacing w:before="260" w:after="260" w:line="413" w:lineRule="auto"/>
      <w:outlineLvl w:val="2"/>
    </w:pPr>
    <w:rPr>
      <w:b/>
      <w:sz w:val="32"/>
    </w:rPr>
  </w:style>
  <w:style w:type="paragraph" w:styleId="5">
    <w:name w:val="heading 4"/>
    <w:basedOn w:val="1"/>
    <w:next w:val="1"/>
    <w:qFormat/>
    <w:uiPriority w:val="0"/>
    <w:pPr>
      <w:keepNext/>
      <w:keepLines/>
      <w:spacing w:before="280" w:after="290" w:line="372" w:lineRule="auto"/>
      <w:outlineLvl w:val="3"/>
    </w:pPr>
    <w:rPr>
      <w:rFonts w:ascii="Arial" w:hAnsi="Arial" w:eastAsia="黑体"/>
      <w:b/>
      <w:sz w:val="28"/>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qFormat/>
    <w:uiPriority w:val="0"/>
    <w:rPr>
      <w:rFonts w:ascii="Cambria" w:hAnsi="Cambria" w:eastAsia="黑体"/>
      <w:sz w:val="20"/>
      <w:szCs w:val="20"/>
    </w:rPr>
  </w:style>
  <w:style w:type="paragraph" w:styleId="7">
    <w:name w:val="annotation text"/>
    <w:basedOn w:val="1"/>
    <w:link w:val="53"/>
    <w:qFormat/>
    <w:uiPriority w:val="0"/>
    <w:pPr>
      <w:jc w:val="left"/>
    </w:pPr>
  </w:style>
  <w:style w:type="paragraph" w:styleId="8">
    <w:name w:val="Body Text"/>
    <w:basedOn w:val="1"/>
    <w:link w:val="50"/>
    <w:qFormat/>
    <w:uiPriority w:val="0"/>
    <w:pPr>
      <w:spacing w:after="120"/>
    </w:pPr>
  </w:style>
  <w:style w:type="paragraph" w:styleId="9">
    <w:name w:val="toc 5"/>
    <w:basedOn w:val="1"/>
    <w:next w:val="1"/>
    <w:unhideWhenUsed/>
    <w:qFormat/>
    <w:uiPriority w:val="39"/>
    <w:pPr>
      <w:ind w:left="1680" w:leftChars="800"/>
    </w:pPr>
  </w:style>
  <w:style w:type="paragraph" w:styleId="10">
    <w:name w:val="toc 3"/>
    <w:basedOn w:val="1"/>
    <w:next w:val="1"/>
    <w:unhideWhenUsed/>
    <w:qFormat/>
    <w:uiPriority w:val="39"/>
    <w:pPr>
      <w:widowControl/>
      <w:spacing w:after="100" w:line="259" w:lineRule="auto"/>
      <w:ind w:left="440"/>
      <w:jc w:val="left"/>
    </w:pPr>
    <w:rPr>
      <w:kern w:val="0"/>
      <w:sz w:val="22"/>
      <w:szCs w:val="22"/>
    </w:rPr>
  </w:style>
  <w:style w:type="paragraph" w:styleId="11">
    <w:name w:val="Balloon Text"/>
    <w:basedOn w:val="1"/>
    <w:link w:val="43"/>
    <w:qFormat/>
    <w:uiPriority w:val="0"/>
    <w:rPr>
      <w:sz w:val="18"/>
      <w:szCs w:val="18"/>
    </w:rPr>
  </w:style>
  <w:style w:type="paragraph" w:styleId="12">
    <w:name w:val="footer"/>
    <w:basedOn w:val="1"/>
    <w:link w:val="42"/>
    <w:qFormat/>
    <w:uiPriority w:val="0"/>
    <w:pPr>
      <w:tabs>
        <w:tab w:val="center" w:pos="4153"/>
        <w:tab w:val="right" w:pos="8306"/>
      </w:tabs>
      <w:snapToGrid w:val="0"/>
      <w:jc w:val="left"/>
    </w:pPr>
    <w:rPr>
      <w:sz w:val="18"/>
      <w:szCs w:val="18"/>
    </w:rPr>
  </w:style>
  <w:style w:type="paragraph" w:styleId="13">
    <w:name w:val="header"/>
    <w:basedOn w:val="1"/>
    <w:link w:val="4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widowControl/>
      <w:tabs>
        <w:tab w:val="right" w:leader="dot" w:pos="8296"/>
      </w:tabs>
      <w:spacing w:line="360" w:lineRule="auto"/>
    </w:pPr>
    <w:rPr>
      <w:rFonts w:ascii="Times New Roman" w:hAnsi="Times New Roman" w:eastAsia="仿宋"/>
      <w:b/>
      <w:kern w:val="0"/>
      <w:sz w:val="24"/>
    </w:rPr>
  </w:style>
  <w:style w:type="paragraph" w:styleId="15">
    <w:name w:val="toc 4"/>
    <w:basedOn w:val="1"/>
    <w:next w:val="1"/>
    <w:unhideWhenUsed/>
    <w:qFormat/>
    <w:uiPriority w:val="39"/>
    <w:pPr>
      <w:ind w:left="1260" w:leftChars="600"/>
    </w:pPr>
  </w:style>
  <w:style w:type="paragraph" w:styleId="16">
    <w:name w:val="footnote text"/>
    <w:basedOn w:val="1"/>
    <w:qFormat/>
    <w:uiPriority w:val="0"/>
    <w:pPr>
      <w:snapToGrid w:val="0"/>
      <w:jc w:val="left"/>
    </w:pPr>
    <w:rPr>
      <w:sz w:val="18"/>
    </w:rPr>
  </w:style>
  <w:style w:type="paragraph" w:styleId="17">
    <w:name w:val="Body Text Indent 3"/>
    <w:basedOn w:val="1"/>
    <w:link w:val="47"/>
    <w:qFormat/>
    <w:uiPriority w:val="0"/>
    <w:pPr>
      <w:ind w:right="-512" w:rightChars="-244" w:firstLine="480" w:firstLineChars="200"/>
    </w:pPr>
    <w:rPr>
      <w:rFonts w:ascii="Times New Roman" w:hAnsi="Times New Roman"/>
      <w:sz w:val="24"/>
      <w:lang w:val="zh-CN" w:eastAsia="zh-CN"/>
    </w:rPr>
  </w:style>
  <w:style w:type="paragraph" w:styleId="18">
    <w:name w:val="toc 2"/>
    <w:basedOn w:val="1"/>
    <w:next w:val="1"/>
    <w:unhideWhenUsed/>
    <w:qFormat/>
    <w:uiPriority w:val="39"/>
    <w:pPr>
      <w:widowControl/>
      <w:spacing w:after="100" w:line="259" w:lineRule="auto"/>
      <w:ind w:left="220"/>
      <w:jc w:val="left"/>
    </w:pPr>
    <w:rPr>
      <w:kern w:val="0"/>
      <w:sz w:val="22"/>
      <w:szCs w:val="22"/>
    </w:rPr>
  </w:style>
  <w:style w:type="paragraph" w:styleId="19">
    <w:name w:val="HTML Preformatted"/>
    <w:basedOn w:val="1"/>
    <w:qFormat/>
    <w:uiPriority w:val="0"/>
    <w:rPr>
      <w:rFonts w:ascii="Courier New" w:hAnsi="Courier New" w:cs="Courier New"/>
    </w:rPr>
  </w:style>
  <w:style w:type="paragraph" w:styleId="20">
    <w:name w:val="annotation subject"/>
    <w:basedOn w:val="7"/>
    <w:next w:val="7"/>
    <w:link w:val="58"/>
    <w:qFormat/>
    <w:uiPriority w:val="0"/>
    <w:rPr>
      <w:b/>
      <w:bCs/>
    </w:rPr>
  </w:style>
  <w:style w:type="table" w:styleId="22">
    <w:name w:val="Table Grid"/>
    <w:basedOn w:val="2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qFormat/>
    <w:uiPriority w:val="0"/>
  </w:style>
  <w:style w:type="character" w:styleId="25">
    <w:name w:val="Hyperlink"/>
    <w:qFormat/>
    <w:uiPriority w:val="99"/>
    <w:rPr>
      <w:color w:val="0000FF"/>
      <w:u w:val="single"/>
    </w:rPr>
  </w:style>
  <w:style w:type="character" w:styleId="26">
    <w:name w:val="annotation reference"/>
    <w:basedOn w:val="23"/>
    <w:qFormat/>
    <w:uiPriority w:val="0"/>
    <w:rPr>
      <w:sz w:val="21"/>
      <w:szCs w:val="21"/>
    </w:rPr>
  </w:style>
  <w:style w:type="character" w:styleId="27">
    <w:name w:val="footnote reference"/>
    <w:qFormat/>
    <w:uiPriority w:val="0"/>
    <w:rPr>
      <w:vertAlign w:val="superscript"/>
    </w:rPr>
  </w:style>
  <w:style w:type="character" w:customStyle="1" w:styleId="28">
    <w:name w:val="标题 1 字符"/>
    <w:link w:val="2"/>
    <w:qFormat/>
    <w:uiPriority w:val="0"/>
    <w:rPr>
      <w:b/>
      <w:kern w:val="44"/>
      <w:sz w:val="44"/>
    </w:rPr>
  </w:style>
  <w:style w:type="character" w:customStyle="1" w:styleId="29">
    <w:name w:val="15"/>
    <w:qFormat/>
    <w:uiPriority w:val="0"/>
    <w:rPr>
      <w:rFonts w:hint="default" w:ascii="Times New Roman" w:hAnsi="Times New Roman" w:cs="Times New Roman"/>
    </w:rPr>
  </w:style>
  <w:style w:type="character" w:customStyle="1" w:styleId="30">
    <w:name w:val="font21"/>
    <w:qFormat/>
    <w:uiPriority w:val="0"/>
    <w:rPr>
      <w:rFonts w:hint="eastAsia" w:ascii="仿宋" w:hAnsi="仿宋" w:eastAsia="仿宋" w:cs="仿宋"/>
      <w:color w:val="000000"/>
      <w:sz w:val="21"/>
      <w:szCs w:val="21"/>
      <w:u w:val="none"/>
      <w:vertAlign w:val="superscript"/>
    </w:rPr>
  </w:style>
  <w:style w:type="character" w:customStyle="1" w:styleId="31">
    <w:name w:val="font01"/>
    <w:qFormat/>
    <w:uiPriority w:val="0"/>
    <w:rPr>
      <w:rFonts w:hint="eastAsia" w:ascii="仿宋" w:hAnsi="仿宋" w:eastAsia="仿宋" w:cs="仿宋"/>
      <w:color w:val="000000"/>
      <w:sz w:val="21"/>
      <w:szCs w:val="21"/>
      <w:u w:val="none"/>
    </w:rPr>
  </w:style>
  <w:style w:type="character" w:customStyle="1" w:styleId="32">
    <w:name w:val="10"/>
    <w:qFormat/>
    <w:uiPriority w:val="0"/>
    <w:rPr>
      <w:rFonts w:hint="default" w:ascii="Times New Roman" w:hAnsi="Times New Roman" w:cs="Times New Roman"/>
    </w:rPr>
  </w:style>
  <w:style w:type="character" w:customStyle="1" w:styleId="33">
    <w:name w:val="font11"/>
    <w:qFormat/>
    <w:uiPriority w:val="0"/>
    <w:rPr>
      <w:rFonts w:hint="eastAsia" w:ascii="宋体" w:hAnsi="宋体" w:eastAsia="宋体" w:cs="宋体"/>
      <w:color w:val="000000"/>
      <w:sz w:val="16"/>
      <w:szCs w:val="16"/>
      <w:u w:val="none"/>
    </w:rPr>
  </w:style>
  <w:style w:type="paragraph" w:styleId="34">
    <w:name w:val="List Paragraph"/>
    <w:basedOn w:val="1"/>
    <w:qFormat/>
    <w:uiPriority w:val="34"/>
    <w:pPr>
      <w:ind w:firstLine="420" w:firstLineChars="200"/>
    </w:pPr>
  </w:style>
  <w:style w:type="paragraph" w:customStyle="1" w:styleId="35">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36">
    <w:name w:val="_Style 2"/>
    <w:basedOn w:val="1"/>
    <w:qFormat/>
    <w:uiPriority w:val="34"/>
    <w:pPr>
      <w:ind w:firstLine="420" w:firstLineChars="200"/>
    </w:pPr>
  </w:style>
  <w:style w:type="paragraph" w:customStyle="1" w:styleId="37">
    <w:name w:val="列表段落1"/>
    <w:basedOn w:val="1"/>
    <w:qFormat/>
    <w:uiPriority w:val="0"/>
    <w:pPr>
      <w:ind w:firstLine="200" w:firstLineChars="200"/>
    </w:pPr>
  </w:style>
  <w:style w:type="paragraph" w:customStyle="1" w:styleId="38">
    <w:name w:val="_Style 15"/>
    <w:basedOn w:val="1"/>
    <w:next w:val="36"/>
    <w:qFormat/>
    <w:uiPriority w:val="0"/>
    <w:pPr>
      <w:ind w:firstLine="420" w:firstLineChars="200"/>
    </w:pPr>
    <w:rPr>
      <w:rFonts w:ascii="宋体" w:hAnsi="仿宋"/>
      <w:sz w:val="30"/>
      <w:szCs w:val="30"/>
    </w:rPr>
  </w:style>
  <w:style w:type="paragraph" w:customStyle="1" w:styleId="39">
    <w:name w:val="标准书眉_奇数页"/>
    <w:next w:val="1"/>
    <w:qFormat/>
    <w:uiPriority w:val="0"/>
    <w:pPr>
      <w:tabs>
        <w:tab w:val="center" w:pos="4154"/>
        <w:tab w:val="right" w:pos="8306"/>
      </w:tabs>
      <w:spacing w:after="120"/>
      <w:jc w:val="right"/>
    </w:pPr>
    <w:rPr>
      <w:rFonts w:ascii="Calibri" w:hAnsi="Calibri" w:eastAsia="宋体" w:cs="Times New Roman"/>
      <w:sz w:val="21"/>
      <w:lang w:val="en-US" w:eastAsia="zh-CN" w:bidi="ar-SA"/>
    </w:rPr>
  </w:style>
  <w:style w:type="paragraph" w:customStyle="1" w:styleId="40">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1"/>
      <w:szCs w:val="22"/>
      <w:lang w:val="en-US" w:eastAsia="zh-CN" w:bidi="ar-SA"/>
    </w:rPr>
  </w:style>
  <w:style w:type="character" w:customStyle="1" w:styleId="41">
    <w:name w:val="页眉 字符"/>
    <w:link w:val="13"/>
    <w:qFormat/>
    <w:uiPriority w:val="0"/>
    <w:rPr>
      <w:rFonts w:ascii="Calibri" w:hAnsi="Calibri"/>
      <w:kern w:val="2"/>
      <w:sz w:val="18"/>
      <w:szCs w:val="18"/>
    </w:rPr>
  </w:style>
  <w:style w:type="character" w:customStyle="1" w:styleId="42">
    <w:name w:val="页脚 字符"/>
    <w:link w:val="12"/>
    <w:qFormat/>
    <w:uiPriority w:val="0"/>
    <w:rPr>
      <w:rFonts w:ascii="Calibri" w:hAnsi="Calibri"/>
      <w:kern w:val="2"/>
      <w:sz w:val="18"/>
      <w:szCs w:val="18"/>
    </w:rPr>
  </w:style>
  <w:style w:type="character" w:customStyle="1" w:styleId="43">
    <w:name w:val="批注框文本 字符"/>
    <w:link w:val="11"/>
    <w:qFormat/>
    <w:uiPriority w:val="0"/>
    <w:rPr>
      <w:rFonts w:ascii="Calibri" w:hAnsi="Calibri"/>
      <w:kern w:val="2"/>
      <w:sz w:val="18"/>
      <w:szCs w:val="18"/>
    </w:rPr>
  </w:style>
  <w:style w:type="paragraph" w:customStyle="1" w:styleId="44">
    <w:name w:val="TOC Heading"/>
    <w:basedOn w:val="2"/>
    <w:next w:val="1"/>
    <w:unhideWhenUsed/>
    <w:qFormat/>
    <w:uiPriority w:val="39"/>
    <w:pPr>
      <w:widowControl/>
      <w:spacing w:before="240" w:after="0" w:line="259" w:lineRule="auto"/>
      <w:jc w:val="left"/>
      <w:outlineLvl w:val="9"/>
    </w:pPr>
    <w:rPr>
      <w:rFonts w:ascii="Cambria" w:hAnsi="Cambria"/>
      <w:b w:val="0"/>
      <w:color w:val="365F91"/>
      <w:kern w:val="0"/>
      <w:sz w:val="32"/>
      <w:szCs w:val="32"/>
      <w:lang w:val="zh-CN" w:eastAsia="zh-CN"/>
    </w:rPr>
  </w:style>
  <w:style w:type="paragraph" w:customStyle="1" w:styleId="45">
    <w:name w:val="标准文件_前言、引言标题"/>
    <w:next w:val="1"/>
    <w:qFormat/>
    <w:uiPriority w:val="0"/>
    <w:pPr>
      <w:numPr>
        <w:ilvl w:val="2"/>
        <w:numId w:val="1"/>
      </w:numPr>
      <w:shd w:val="clear" w:color="FFFFFF" w:fill="FFFFFF"/>
      <w:spacing w:afterLines="150"/>
      <w:ind w:left="425" w:hanging="425"/>
      <w:jc w:val="center"/>
      <w:outlineLvl w:val="0"/>
    </w:pPr>
    <w:rPr>
      <w:rFonts w:ascii="黑体" w:hAnsi="Times New Roman" w:eastAsia="黑体" w:cs="Times New Roman"/>
      <w:sz w:val="32"/>
      <w:lang w:val="en-US" w:eastAsia="zh-CN" w:bidi="ar-SA"/>
    </w:rPr>
  </w:style>
  <w:style w:type="paragraph" w:customStyle="1" w:styleId="46">
    <w:name w:val="标准文件_引言一级条标题"/>
    <w:basedOn w:val="1"/>
    <w:next w:val="1"/>
    <w:qFormat/>
    <w:uiPriority w:val="0"/>
    <w:pPr>
      <w:widowControl/>
      <w:numPr>
        <w:ilvl w:val="3"/>
        <w:numId w:val="1"/>
      </w:numPr>
      <w:tabs>
        <w:tab w:val="left" w:pos="360"/>
      </w:tabs>
      <w:autoSpaceDE w:val="0"/>
      <w:autoSpaceDN w:val="0"/>
      <w:spacing w:beforeLines="50" w:afterLines="50"/>
      <w:ind w:firstLine="200"/>
    </w:pPr>
    <w:rPr>
      <w:rFonts w:ascii="黑体" w:hAnsi="Times New Roman" w:eastAsia="黑体"/>
      <w:kern w:val="0"/>
      <w:sz w:val="20"/>
      <w:szCs w:val="20"/>
    </w:rPr>
  </w:style>
  <w:style w:type="character" w:customStyle="1" w:styleId="47">
    <w:name w:val="正文文本缩进 3 字符"/>
    <w:link w:val="17"/>
    <w:qFormat/>
    <w:uiPriority w:val="0"/>
    <w:rPr>
      <w:kern w:val="2"/>
      <w:sz w:val="24"/>
      <w:szCs w:val="24"/>
      <w:lang w:val="zh-CN" w:eastAsia="zh-CN"/>
    </w:rPr>
  </w:style>
  <w:style w:type="paragraph" w:customStyle="1" w:styleId="48">
    <w:name w:val="二级条标题"/>
    <w:basedOn w:val="1"/>
    <w:next w:val="1"/>
    <w:qFormat/>
    <w:uiPriority w:val="99"/>
    <w:pPr>
      <w:widowControl/>
      <w:spacing w:beforeLines="50" w:afterLines="50"/>
      <w:jc w:val="left"/>
      <w:outlineLvl w:val="3"/>
    </w:pPr>
    <w:rPr>
      <w:rFonts w:ascii="黑体" w:hAnsi="Times New Roman" w:eastAsia="黑体" w:cs="黑体"/>
      <w:kern w:val="0"/>
      <w:szCs w:val="21"/>
    </w:rPr>
  </w:style>
  <w:style w:type="character" w:customStyle="1" w:styleId="49">
    <w:name w:val="标题 3 字符"/>
    <w:link w:val="4"/>
    <w:qFormat/>
    <w:uiPriority w:val="0"/>
    <w:rPr>
      <w:rFonts w:ascii="Calibri" w:hAnsi="Calibri"/>
      <w:b/>
      <w:kern w:val="2"/>
      <w:sz w:val="32"/>
      <w:szCs w:val="24"/>
    </w:rPr>
  </w:style>
  <w:style w:type="character" w:customStyle="1" w:styleId="50">
    <w:name w:val="正文文本 字符"/>
    <w:link w:val="8"/>
    <w:qFormat/>
    <w:uiPriority w:val="0"/>
    <w:rPr>
      <w:rFonts w:ascii="Calibri" w:hAnsi="Calibri"/>
      <w:kern w:val="2"/>
      <w:sz w:val="21"/>
      <w:szCs w:val="24"/>
    </w:rPr>
  </w:style>
  <w:style w:type="table" w:customStyle="1" w:styleId="51">
    <w:name w:val="网格型11"/>
    <w:basedOn w:val="21"/>
    <w:qFormat/>
    <w:uiPriority w:val="0"/>
    <w:rP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
    <w:name w:val="网格型8"/>
    <w:basedOn w:val="21"/>
    <w:qFormat/>
    <w:uiPriority w:val="3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3">
    <w:name w:val="批注文字 字符"/>
    <w:link w:val="7"/>
    <w:qFormat/>
    <w:uiPriority w:val="0"/>
    <w:rPr>
      <w:rFonts w:ascii="Calibri" w:hAnsi="Calibri"/>
      <w:kern w:val="2"/>
      <w:sz w:val="21"/>
      <w:szCs w:val="24"/>
    </w:rPr>
  </w:style>
  <w:style w:type="paragraph" w:customStyle="1" w:styleId="54">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5">
    <w:name w:val="标准文件_段"/>
    <w:link w:val="56"/>
    <w:qFormat/>
    <w:uiPriority w:val="0"/>
    <w:pPr>
      <w:ind w:firstLine="198" w:firstLineChars="200"/>
      <w:jc w:val="both"/>
    </w:pPr>
    <w:rPr>
      <w:rFonts w:ascii="宋体" w:hAnsi="Times New Roman" w:eastAsia="宋体" w:cs="Times New Roman"/>
      <w:sz w:val="21"/>
      <w:lang w:val="en-US" w:eastAsia="zh-CN" w:bidi="ar-SA"/>
    </w:rPr>
  </w:style>
  <w:style w:type="character" w:customStyle="1" w:styleId="56">
    <w:name w:val="标准文件_段 字符"/>
    <w:link w:val="55"/>
    <w:qFormat/>
    <w:uiPriority w:val="0"/>
    <w:rPr>
      <w:rFonts w:ascii="宋体"/>
      <w:sz w:val="21"/>
    </w:rPr>
  </w:style>
  <w:style w:type="paragraph" w:customStyle="1" w:styleId="57">
    <w:name w:val="Revision"/>
    <w:hidden/>
    <w:unhideWhenUsed/>
    <w:qFormat/>
    <w:uiPriority w:val="99"/>
    <w:rPr>
      <w:rFonts w:ascii="Calibri" w:hAnsi="Calibri" w:eastAsia="宋体" w:cs="Times New Roman"/>
      <w:kern w:val="2"/>
      <w:sz w:val="21"/>
      <w:szCs w:val="24"/>
      <w:lang w:val="en-US" w:eastAsia="zh-CN" w:bidi="ar-SA"/>
    </w:rPr>
  </w:style>
  <w:style w:type="character" w:customStyle="1" w:styleId="58">
    <w:name w:val="批注主题 字符"/>
    <w:basedOn w:val="53"/>
    <w:link w:val="20"/>
    <w:qFormat/>
    <w:uiPriority w:val="0"/>
    <w:rPr>
      <w:rFonts w:ascii="Calibri" w:hAnsi="Calibri"/>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3105</Words>
  <Characters>17700</Characters>
  <Lines>147</Lines>
  <Paragraphs>41</Paragraphs>
  <TotalTime>19</TotalTime>
  <ScaleCrop>false</ScaleCrop>
  <LinksUpToDate>false</LinksUpToDate>
  <CharactersWithSpaces>20764</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2024-10-11T23:14:00Z</dcterms:created>
  <dc:creator>Administrator</dc:creator>
  <cp:lastModifiedBy>nyncbuser</cp:lastModifiedBy>
  <cp:lastPrinted>2021-10-13T16:21:00Z</cp:lastPrinted>
  <dcterms:modified xsi:type="dcterms:W3CDTF">2026-02-24T14:57:25Z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3960F21F31FE41B3939D28818C63ED94</vt:lpwstr>
  </property>
</Properties>
</file>